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6128" w:rsidRPr="00E6596F" w:rsidRDefault="00CD6128" w:rsidP="00CD6128">
      <w:pPr>
        <w:pStyle w:val="CRCoverPage"/>
        <w:tabs>
          <w:tab w:val="right" w:pos="9639"/>
        </w:tabs>
        <w:spacing w:after="0"/>
        <w:rPr>
          <w:b/>
          <w:noProof/>
          <w:sz w:val="24"/>
        </w:rPr>
      </w:pPr>
      <w:bookmarkStart w:id="0" w:name="_Toc193024528"/>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w:t>
      </w:r>
      <w:r w:rsidRPr="00F2469D">
        <w:rPr>
          <w:rFonts w:cs="Arial"/>
          <w:b/>
          <w:bCs/>
          <w:sz w:val="24"/>
          <w:szCs w:val="24"/>
        </w:rPr>
        <w:t>11</w:t>
      </w:r>
      <w:r w:rsidR="00117245">
        <w:rPr>
          <w:rFonts w:cs="Arial"/>
          <w:b/>
          <w:bCs/>
          <w:sz w:val="24"/>
          <w:szCs w:val="24"/>
        </w:rPr>
        <w:t>7</w:t>
      </w:r>
      <w:r w:rsidR="00F2469D">
        <w:rPr>
          <w:rFonts w:cs="Arial"/>
          <w:b/>
          <w:bCs/>
          <w:sz w:val="24"/>
          <w:szCs w:val="24"/>
        </w:rPr>
        <w:t>-</w:t>
      </w:r>
      <w:r w:rsidRPr="00F2469D">
        <w:rPr>
          <w:rFonts w:cs="Arial"/>
          <w:b/>
          <w:bCs/>
          <w:sz w:val="24"/>
          <w:szCs w:val="24"/>
        </w:rPr>
        <w:t>e</w:t>
      </w:r>
      <w:r w:rsidRPr="00C226A3">
        <w:rPr>
          <w:b/>
          <w:noProof/>
          <w:sz w:val="24"/>
        </w:rPr>
        <w:tab/>
      </w:r>
      <w:r w:rsidR="0063475D" w:rsidRPr="00E6596F">
        <w:rPr>
          <w:b/>
          <w:i/>
          <w:noProof/>
          <w:sz w:val="28"/>
        </w:rPr>
        <w:t>R3-</w:t>
      </w:r>
      <w:r w:rsidR="00F2469D" w:rsidRPr="00E6596F">
        <w:rPr>
          <w:b/>
          <w:i/>
          <w:noProof/>
          <w:sz w:val="28"/>
        </w:rPr>
        <w:t>2</w:t>
      </w:r>
      <w:r w:rsidR="007F4DED" w:rsidRPr="00E6596F">
        <w:rPr>
          <w:b/>
          <w:i/>
          <w:noProof/>
          <w:sz w:val="28"/>
        </w:rPr>
        <w:t>2</w:t>
      </w:r>
      <w:r w:rsidR="00CA29F4">
        <w:rPr>
          <w:b/>
          <w:i/>
          <w:noProof/>
          <w:sz w:val="28"/>
        </w:rPr>
        <w:t>4595</w:t>
      </w:r>
    </w:p>
    <w:p w:rsidR="00CD6128" w:rsidRPr="00E6596F" w:rsidRDefault="00CD6128" w:rsidP="00CD6128">
      <w:pPr>
        <w:pStyle w:val="a4"/>
        <w:jc w:val="both"/>
        <w:rPr>
          <w:rFonts w:ascii="Arial" w:eastAsia="MS Mincho" w:hAnsi="Arial" w:cs="Arial"/>
          <w:b/>
          <w:bCs/>
          <w:i/>
          <w:sz w:val="24"/>
          <w:szCs w:val="24"/>
        </w:rPr>
      </w:pPr>
      <w:r w:rsidRPr="00E6596F">
        <w:rPr>
          <w:rFonts w:ascii="Arial" w:hAnsi="Arial" w:cs="Arial"/>
          <w:b/>
          <w:bCs/>
          <w:sz w:val="24"/>
          <w:szCs w:val="24"/>
        </w:rPr>
        <w:t xml:space="preserve">E-meeting, </w:t>
      </w:r>
      <w:r w:rsidR="008E6C68">
        <w:rPr>
          <w:rFonts w:ascii="Arial" w:eastAsia="宋体" w:hAnsi="Arial" w:cs="黑体"/>
          <w:b/>
          <w:sz w:val="24"/>
        </w:rPr>
        <w:t>15</w:t>
      </w:r>
      <w:r w:rsidR="008E6C68" w:rsidRPr="0077637F">
        <w:rPr>
          <w:rFonts w:ascii="Arial" w:eastAsia="楷体_GB2312" w:hAnsi="Arial" w:cs="MS UI Gothic"/>
          <w:b/>
          <w:sz w:val="24"/>
        </w:rPr>
        <w:t xml:space="preserve"> </w:t>
      </w:r>
      <w:r w:rsidR="008E6C68">
        <w:rPr>
          <w:rFonts w:ascii="Arial" w:eastAsia="楷体_GB2312" w:hAnsi="Arial" w:cs="MS UI Gothic"/>
          <w:b/>
          <w:sz w:val="24"/>
        </w:rPr>
        <w:t>Aug – 24</w:t>
      </w:r>
      <w:r w:rsidR="008E6C68" w:rsidRPr="0077637F">
        <w:rPr>
          <w:rFonts w:ascii="Arial" w:eastAsia="楷体_GB2312" w:hAnsi="Arial" w:cs="MS UI Gothic"/>
          <w:b/>
          <w:sz w:val="24"/>
        </w:rPr>
        <w:t xml:space="preserve"> </w:t>
      </w:r>
      <w:r w:rsidR="008E6C68">
        <w:rPr>
          <w:rFonts w:ascii="Arial" w:eastAsia="楷体_GB2312" w:hAnsi="Arial" w:cs="MS UI Gothic"/>
          <w:b/>
          <w:sz w:val="24"/>
        </w:rPr>
        <w:t>Aug</w:t>
      </w:r>
      <w:r w:rsidR="008E6C68">
        <w:rPr>
          <w:rFonts w:ascii="Arial" w:eastAsia="楷体_GB2312" w:hAnsi="Arial" w:cs="MS UI Gothic" w:hint="eastAsia"/>
          <w:b/>
          <w:sz w:val="24"/>
          <w:lang w:eastAsia="zh-CN"/>
        </w:rPr>
        <w:t>,</w:t>
      </w:r>
      <w:r w:rsidRPr="00E6596F">
        <w:rPr>
          <w:rFonts w:ascii="Arial" w:hAnsi="Arial" w:cs="Arial"/>
          <w:b/>
          <w:bCs/>
          <w:sz w:val="24"/>
          <w:szCs w:val="24"/>
        </w:rPr>
        <w:t xml:space="preserve"> 202</w:t>
      </w:r>
      <w:r w:rsidR="00F2469D" w:rsidRPr="00E6596F">
        <w:rPr>
          <w:rFonts w:ascii="Arial" w:hAnsi="Arial" w:cs="Arial"/>
          <w:b/>
          <w:bCs/>
          <w:sz w:val="24"/>
          <w:szCs w:val="24"/>
        </w:rPr>
        <w:t>2</w:t>
      </w:r>
    </w:p>
    <w:p w:rsidR="00CD6128" w:rsidRPr="00F516BC" w:rsidRDefault="00CD6128" w:rsidP="00CD6128">
      <w:pPr>
        <w:pStyle w:val="a4"/>
        <w:jc w:val="both"/>
        <w:rPr>
          <w:rFonts w:eastAsia="宋体"/>
          <w:b/>
          <w:i/>
          <w:sz w:val="24"/>
          <w:lang w:eastAsia="zh-CN"/>
        </w:rPr>
      </w:pPr>
    </w:p>
    <w:p w:rsidR="00CD6128" w:rsidRPr="00413B10" w:rsidRDefault="00CD6128" w:rsidP="00CD6128">
      <w:pPr>
        <w:tabs>
          <w:tab w:val="left" w:pos="1985"/>
        </w:tabs>
        <w:ind w:left="1980" w:hanging="1980"/>
        <w:rPr>
          <w:rStyle w:val="a6"/>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2C7A47" w:rsidRPr="002C7A47">
        <w:rPr>
          <w:rFonts w:ascii="Arial" w:hAnsi="Arial"/>
          <w:sz w:val="24"/>
        </w:rPr>
        <w:t>UE location verification</w:t>
      </w:r>
    </w:p>
    <w:p w:rsidR="00CD6128" w:rsidRPr="007D3E81" w:rsidRDefault="00CD6128" w:rsidP="00CD6128">
      <w:pPr>
        <w:tabs>
          <w:tab w:val="left" w:pos="1985"/>
        </w:tabs>
        <w:rPr>
          <w:rStyle w:val="a6"/>
        </w:rPr>
      </w:pPr>
      <w:r w:rsidRPr="007D3E81">
        <w:rPr>
          <w:rFonts w:ascii="Arial" w:hAnsi="Arial"/>
          <w:b/>
          <w:sz w:val="24"/>
        </w:rPr>
        <w:t xml:space="preserve">Source: </w:t>
      </w:r>
      <w:r w:rsidRPr="007D3E81">
        <w:rPr>
          <w:rFonts w:ascii="Arial" w:hAnsi="Arial"/>
          <w:b/>
          <w:sz w:val="24"/>
        </w:rPr>
        <w:tab/>
      </w:r>
      <w:r w:rsidRPr="007D3E81">
        <w:rPr>
          <w:rStyle w:val="a6"/>
        </w:rPr>
        <w:t>Huawei</w:t>
      </w:r>
    </w:p>
    <w:p w:rsidR="00CD6128" w:rsidRPr="00E6596F" w:rsidRDefault="00CD6128" w:rsidP="00CD6128">
      <w:pPr>
        <w:tabs>
          <w:tab w:val="left" w:pos="1985"/>
        </w:tabs>
        <w:rPr>
          <w:rStyle w:val="a6"/>
        </w:rPr>
      </w:pPr>
      <w:r w:rsidRPr="00E6596F">
        <w:rPr>
          <w:rFonts w:ascii="Arial" w:hAnsi="Arial"/>
          <w:b/>
          <w:sz w:val="24"/>
        </w:rPr>
        <w:t>Agenda item:</w:t>
      </w:r>
      <w:r w:rsidRPr="00E6596F">
        <w:rPr>
          <w:rFonts w:ascii="Arial" w:hAnsi="Arial"/>
          <w:sz w:val="24"/>
        </w:rPr>
        <w:tab/>
      </w:r>
      <w:r w:rsidR="00A547E8">
        <w:rPr>
          <w:rFonts w:ascii="Arial" w:hAnsi="Arial"/>
          <w:sz w:val="24"/>
          <w:lang w:eastAsia="zh-CN"/>
        </w:rPr>
        <w:t>1</w:t>
      </w:r>
      <w:r w:rsidR="002C7A47">
        <w:rPr>
          <w:rFonts w:ascii="Arial" w:hAnsi="Arial"/>
          <w:sz w:val="24"/>
          <w:lang w:eastAsia="zh-CN"/>
        </w:rPr>
        <w:t>7</w:t>
      </w:r>
      <w:r w:rsidR="00A547E8">
        <w:rPr>
          <w:rFonts w:ascii="Arial" w:hAnsi="Arial"/>
          <w:sz w:val="24"/>
          <w:lang w:eastAsia="zh-CN"/>
        </w:rPr>
        <w:t>.</w:t>
      </w:r>
      <w:r w:rsidR="002C7A47">
        <w:rPr>
          <w:rFonts w:ascii="Arial" w:hAnsi="Arial"/>
          <w:sz w:val="24"/>
          <w:lang w:eastAsia="zh-CN"/>
        </w:rPr>
        <w:t>3</w:t>
      </w:r>
      <w:bookmarkStart w:id="1" w:name="_GoBack"/>
      <w:bookmarkEnd w:id="1"/>
    </w:p>
    <w:p w:rsidR="00CD6128" w:rsidRPr="00E6596F" w:rsidRDefault="00CD6128" w:rsidP="00CD6128">
      <w:pPr>
        <w:tabs>
          <w:tab w:val="left" w:pos="1985"/>
        </w:tabs>
        <w:ind w:left="1980" w:hanging="1980"/>
        <w:rPr>
          <w:rStyle w:val="a6"/>
        </w:rPr>
      </w:pPr>
      <w:r w:rsidRPr="00E6596F">
        <w:rPr>
          <w:rFonts w:ascii="Arial" w:hAnsi="Arial"/>
          <w:b/>
          <w:sz w:val="24"/>
        </w:rPr>
        <w:t>Document Type:</w:t>
      </w:r>
      <w:r w:rsidRPr="00E6596F">
        <w:rPr>
          <w:rFonts w:ascii="Arial" w:hAnsi="Arial"/>
          <w:sz w:val="24"/>
        </w:rPr>
        <w:tab/>
      </w:r>
      <w:r w:rsidR="00844DDB">
        <w:rPr>
          <w:rFonts w:ascii="Arial" w:hAnsi="Arial"/>
          <w:sz w:val="24"/>
        </w:rPr>
        <w:t>Discussion</w:t>
      </w:r>
    </w:p>
    <w:p w:rsidR="00CD6128" w:rsidRPr="007D3E81" w:rsidRDefault="00CD6128" w:rsidP="00CD6128">
      <w:pPr>
        <w:pStyle w:val="1"/>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rsidR="002C7A47" w:rsidRDefault="002C7A47" w:rsidP="002C7A47">
      <w:pPr>
        <w:rPr>
          <w:lang w:val="en-US" w:eastAsia="zh-CN"/>
        </w:rPr>
      </w:pPr>
      <w:bookmarkStart w:id="2" w:name="OLE_LINK1"/>
      <w:bookmarkStart w:id="3" w:name="OLE_LINK2"/>
      <w:r>
        <w:rPr>
          <w:rFonts w:hint="eastAsia"/>
          <w:lang w:val="en-US" w:eastAsia="zh-CN"/>
        </w:rPr>
        <w:t>I</w:t>
      </w:r>
      <w:r>
        <w:rPr>
          <w:lang w:val="en-US" w:eastAsia="zh-CN"/>
        </w:rPr>
        <w:t>n the Rel-18 WID [1] for NR NTN enhancements, the objective on network verified UE location is included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2C7A47" w:rsidRPr="00957261" w:rsidTr="00FB11F6">
        <w:tc>
          <w:tcPr>
            <w:tcW w:w="9856" w:type="dxa"/>
            <w:shd w:val="clear" w:color="auto" w:fill="auto"/>
          </w:tcPr>
          <w:p w:rsidR="002C7A47" w:rsidRDefault="002C7A47" w:rsidP="00FB11F6">
            <w:pPr>
              <w:spacing w:after="0"/>
              <w:rPr>
                <w:bCs/>
              </w:rPr>
            </w:pPr>
            <w:r w:rsidRPr="00A0124A">
              <w:rPr>
                <w:bCs/>
                <w:shd w:val="clear" w:color="auto" w:fill="FFFFFF"/>
              </w:rPr>
              <w:t xml:space="preserve">Pending on the conclusion of the RAN SI </w:t>
            </w:r>
            <w:proofErr w:type="spellStart"/>
            <w:r w:rsidRPr="00A0124A">
              <w:rPr>
                <w:bCs/>
                <w:shd w:val="clear" w:color="auto" w:fill="FFFFFF"/>
              </w:rPr>
              <w:t>FS_NR_NTN_netw_verif_UE_loc</w:t>
            </w:r>
            <w:proofErr w:type="spellEnd"/>
            <w:r w:rsidRPr="00A0124A">
              <w:rPr>
                <w:bCs/>
                <w:shd w:val="clear" w:color="auto" w:fill="FFFFFF"/>
              </w:rPr>
              <w:t xml:space="preserve"> study item,</w:t>
            </w:r>
            <w:r w:rsidRPr="00C80632">
              <w:rPr>
                <w:bCs/>
              </w:rPr>
              <w:t xml:space="preserve"> </w:t>
            </w:r>
            <w:r>
              <w:rPr>
                <w:bCs/>
              </w:rPr>
              <w:t>s</w:t>
            </w:r>
            <w:r w:rsidRPr="00134B7D">
              <w:rPr>
                <w:bCs/>
              </w:rPr>
              <w:t xml:space="preserve">tudy and evaluate, if needed, </w:t>
            </w:r>
            <w:bookmarkStart w:id="4" w:name="_Hlk89953816"/>
            <w:r w:rsidRPr="00134B7D">
              <w:rPr>
                <w:bCs/>
              </w:rPr>
              <w:t xml:space="preserve">solutions for network to verify UE reported location information </w:t>
            </w:r>
            <w:bookmarkEnd w:id="4"/>
            <w:r w:rsidRPr="00134B7D">
              <w:rPr>
                <w:bCs/>
              </w:rPr>
              <w:t>[RAN2</w:t>
            </w:r>
            <w:proofErr w:type="gramStart"/>
            <w:r w:rsidRPr="00134B7D">
              <w:rPr>
                <w:bCs/>
              </w:rPr>
              <w:t>,RAN1,RAN3</w:t>
            </w:r>
            <w:proofErr w:type="gramEnd"/>
            <w:r w:rsidRPr="00134B7D">
              <w:rPr>
                <w:bCs/>
              </w:rPr>
              <w:t>]</w:t>
            </w:r>
            <w:r>
              <w:rPr>
                <w:bCs/>
              </w:rPr>
              <w:t>.</w:t>
            </w:r>
          </w:p>
          <w:p w:rsidR="002C7A47" w:rsidRPr="00134B7D" w:rsidRDefault="002C7A47" w:rsidP="00FB11F6">
            <w:pPr>
              <w:spacing w:after="0"/>
              <w:rPr>
                <w:bCs/>
              </w:rPr>
            </w:pPr>
          </w:p>
          <w:p w:rsidR="002C7A47" w:rsidRPr="00134B7D" w:rsidRDefault="002C7A47" w:rsidP="00FB11F6">
            <w:pPr>
              <w:spacing w:after="0"/>
              <w:rPr>
                <w:bCs/>
              </w:rPr>
            </w:pPr>
            <w:bookmarkStart w:id="5" w:name="_Hlk86407450"/>
            <w:bookmarkStart w:id="6" w:name="_Hlk102684345"/>
            <w:r w:rsidRPr="003579DE">
              <w:rPr>
                <w:bCs/>
              </w:rPr>
              <w:t xml:space="preserve">RAN </w:t>
            </w:r>
            <w:r>
              <w:rPr>
                <w:bCs/>
              </w:rPr>
              <w:t xml:space="preserve">is expected </w:t>
            </w:r>
            <w:r w:rsidRPr="003579DE">
              <w:rPr>
                <w:bCs/>
              </w:rPr>
              <w:t>to determine by RAN#98 whether the study has identified any need for Network verified UE location specification support in Rel-18</w:t>
            </w:r>
            <w:bookmarkEnd w:id="5"/>
            <w:r w:rsidRPr="003579DE">
              <w:rPr>
                <w:bCs/>
              </w:rPr>
              <w:t>.</w:t>
            </w:r>
            <w:bookmarkEnd w:id="6"/>
          </w:p>
          <w:p w:rsidR="002C7A47" w:rsidRPr="00A0124A" w:rsidRDefault="002C7A47" w:rsidP="00FB11F6">
            <w:pPr>
              <w:spacing w:after="0"/>
              <w:rPr>
                <w:lang w:eastAsia="zh-CN"/>
              </w:rPr>
            </w:pPr>
          </w:p>
        </w:tc>
      </w:tr>
    </w:tbl>
    <w:p w:rsidR="006D6A6E" w:rsidRDefault="006D6A6E" w:rsidP="002C7A47">
      <w:pPr>
        <w:spacing w:after="0"/>
        <w:rPr>
          <w:bCs/>
        </w:rPr>
      </w:pPr>
    </w:p>
    <w:p w:rsidR="002C7A47" w:rsidRDefault="002C7A47" w:rsidP="002C7A47">
      <w:pPr>
        <w:spacing w:after="0"/>
        <w:rPr>
          <w:bCs/>
        </w:rPr>
      </w:pPr>
      <w:r>
        <w:rPr>
          <w:bCs/>
        </w:rPr>
        <w:t>And</w:t>
      </w:r>
      <w:r w:rsidRPr="00AD04FA">
        <w:rPr>
          <w:bCs/>
        </w:rPr>
        <w:t xml:space="preserve"> recommendations in</w:t>
      </w:r>
      <w:r>
        <w:rPr>
          <w:bCs/>
        </w:rPr>
        <w:t xml:space="preserve"> the SI [2] </w:t>
      </w:r>
      <w:r w:rsidRPr="00AD04FA">
        <w:rPr>
          <w:bCs/>
        </w:rPr>
        <w:t>are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2C7A47" w:rsidRPr="00FB0823" w:rsidTr="00FB11F6">
        <w:tc>
          <w:tcPr>
            <w:tcW w:w="9856" w:type="dxa"/>
            <w:shd w:val="clear" w:color="auto" w:fill="auto"/>
          </w:tcPr>
          <w:p w:rsidR="002C7A47" w:rsidRPr="00FB0823" w:rsidRDefault="002C7A47" w:rsidP="00FB11F6">
            <w:pPr>
              <w:rPr>
                <w:color w:val="000000"/>
                <w:lang w:eastAsia="zh-CN"/>
              </w:rPr>
            </w:pPr>
            <w:r w:rsidRPr="00FB0823">
              <w:rPr>
                <w:color w:val="000000"/>
                <w:lang w:eastAsia="zh-CN"/>
              </w:rPr>
              <w:t xml:space="preserve">TS 38.882 </w:t>
            </w:r>
            <w:r w:rsidRPr="00FB0823">
              <w:rPr>
                <w:rFonts w:hint="eastAsia"/>
                <w:color w:val="000000"/>
                <w:lang w:eastAsia="zh-CN"/>
              </w:rPr>
              <w:t>Section 5</w:t>
            </w:r>
          </w:p>
          <w:p w:rsidR="002C7A47" w:rsidRPr="00FB0823" w:rsidRDefault="002C7A47" w:rsidP="00FB11F6">
            <w:pPr>
              <w:rPr>
                <w:color w:val="000000"/>
                <w:lang w:eastAsia="fr-FR"/>
              </w:rPr>
            </w:pPr>
            <w:r w:rsidRPr="00FB0823">
              <w:rPr>
                <w:color w:val="000000"/>
                <w:lang w:eastAsia="fr-FR"/>
              </w:rPr>
              <w:t>The verification should be performed independently from the location information reported by UE.</w:t>
            </w:r>
          </w:p>
          <w:p w:rsidR="002C7A47" w:rsidRPr="00FB0823" w:rsidRDefault="002C7A47" w:rsidP="00FB11F6">
            <w:pPr>
              <w:spacing w:after="0"/>
              <w:rPr>
                <w:bCs/>
              </w:rPr>
            </w:pPr>
          </w:p>
          <w:p w:rsidR="002C7A47" w:rsidRPr="00294707" w:rsidRDefault="002C7A47" w:rsidP="00FB11F6">
            <w:pPr>
              <w:spacing w:after="0"/>
            </w:pPr>
            <w:r w:rsidRPr="00294707">
              <w:t>The UE location information for the study is considered verified if the reported UE location is consistent with the network based assessment to within 5-10 km (similar to terrestrial network macro cell size), enabling country discrimination and selection of an appropriate core network in order to support all the regulatory services (i.e. emergency call, lawful intercept, public warning, charging/billing).</w:t>
            </w:r>
          </w:p>
          <w:p w:rsidR="002C7A47" w:rsidRPr="00294707" w:rsidRDefault="002C7A47" w:rsidP="00FB11F6">
            <w:pPr>
              <w:spacing w:after="0"/>
            </w:pPr>
          </w:p>
          <w:p w:rsidR="002C7A47" w:rsidRPr="00FB0823" w:rsidRDefault="002C7A47" w:rsidP="00FB11F6">
            <w:pPr>
              <w:rPr>
                <w:color w:val="000000"/>
                <w:lang w:eastAsia="fr-FR"/>
              </w:rPr>
            </w:pPr>
            <w:r w:rsidRPr="00294707">
              <w:t>The solution should not impact significantly the latency of the targeted services nor infringe privacy requirements that apply to the UE location.</w:t>
            </w:r>
          </w:p>
          <w:p w:rsidR="002C7A47" w:rsidRPr="00294707" w:rsidRDefault="002C7A47" w:rsidP="00FB11F6">
            <w:pPr>
              <w:spacing w:after="0"/>
              <w:rPr>
                <w:lang w:eastAsia="zh-CN"/>
              </w:rPr>
            </w:pPr>
          </w:p>
          <w:p w:rsidR="002C7A47" w:rsidRPr="00294707" w:rsidRDefault="002C7A47" w:rsidP="00FB11F6">
            <w:pPr>
              <w:rPr>
                <w:lang w:eastAsia="zh-CN"/>
              </w:rPr>
            </w:pPr>
            <w:r w:rsidRPr="00294707">
              <w:t>The study in [RAN2,RAN1,RAN3], which will study and evaluate solutions for the network to verify UE reported location information, shall consider the following aspects:</w:t>
            </w:r>
          </w:p>
          <w:p w:rsidR="002C7A47" w:rsidRPr="002C7A47" w:rsidRDefault="002C7A47" w:rsidP="00FB11F6">
            <w:pPr>
              <w:pStyle w:val="B1"/>
              <w:rPr>
                <w:rFonts w:ascii="Times New Roman" w:hAnsi="Times New Roman"/>
              </w:rPr>
            </w:pPr>
            <w:r w:rsidRPr="002C7A47">
              <w:rPr>
                <w:rFonts w:ascii="Times New Roman" w:hAnsi="Times New Roman"/>
              </w:rPr>
              <w:t>-</w:t>
            </w:r>
            <w:r w:rsidRPr="002C7A47">
              <w:rPr>
                <w:rFonts w:ascii="Times New Roman" w:hAnsi="Times New Roman"/>
              </w:rPr>
              <w:tab/>
              <w:t>The scenario of single satellite (or HAPS) in view by the UE at a time is considered with higher priority.</w:t>
            </w:r>
          </w:p>
          <w:p w:rsidR="002C7A47" w:rsidRPr="002C7A47" w:rsidRDefault="002C7A47" w:rsidP="00FB11F6">
            <w:pPr>
              <w:pStyle w:val="B2"/>
            </w:pPr>
            <w:r w:rsidRPr="002C7A47">
              <w:t>-</w:t>
            </w:r>
            <w:r w:rsidRPr="002C7A47">
              <w:tab/>
              <w:t>Multiple satellite (or HAPS) in view by the UE may be considered if time allows</w:t>
            </w:r>
          </w:p>
          <w:p w:rsidR="002C7A47" w:rsidRPr="002C7A47" w:rsidRDefault="002C7A47" w:rsidP="00FB11F6">
            <w:pPr>
              <w:pStyle w:val="B1"/>
              <w:rPr>
                <w:rFonts w:ascii="Times New Roman" w:hAnsi="Times New Roman"/>
              </w:rPr>
            </w:pPr>
            <w:r w:rsidRPr="002C7A47">
              <w:rPr>
                <w:rFonts w:ascii="Times New Roman" w:hAnsi="Times New Roman"/>
              </w:rPr>
              <w:t>-</w:t>
            </w:r>
            <w:r w:rsidRPr="002C7A47">
              <w:rPr>
                <w:rFonts w:ascii="Times New Roman" w:hAnsi="Times New Roman"/>
              </w:rPr>
              <w:tab/>
              <w:t>Assume that the UE is attached to a network (so that its context has been set up in the network) for the purpose of positioning</w:t>
            </w:r>
          </w:p>
          <w:p w:rsidR="002C7A47" w:rsidRPr="002C7A47" w:rsidRDefault="002C7A47" w:rsidP="00FB11F6">
            <w:pPr>
              <w:pStyle w:val="B1"/>
              <w:rPr>
                <w:rFonts w:ascii="Times New Roman" w:hAnsi="Times New Roman"/>
              </w:rPr>
            </w:pPr>
            <w:r w:rsidRPr="002C7A47">
              <w:rPr>
                <w:rFonts w:ascii="Times New Roman" w:hAnsi="Times New Roman"/>
              </w:rPr>
              <w:t>-</w:t>
            </w:r>
            <w:r w:rsidRPr="002C7A47">
              <w:rPr>
                <w:rFonts w:ascii="Times New Roman" w:hAnsi="Times New Roman"/>
              </w:rPr>
              <w:tab/>
              <w:t>Different solutions or positioning methods for NGSO, GSO or HAPS are not precluded</w:t>
            </w:r>
          </w:p>
          <w:p w:rsidR="002C7A47" w:rsidRPr="002C7A47" w:rsidRDefault="002C7A47" w:rsidP="00FB11F6">
            <w:pPr>
              <w:pStyle w:val="B1"/>
              <w:rPr>
                <w:rFonts w:ascii="Times New Roman" w:hAnsi="Times New Roman"/>
              </w:rPr>
            </w:pPr>
            <w:r w:rsidRPr="002C7A47">
              <w:rPr>
                <w:rFonts w:ascii="Times New Roman" w:hAnsi="Times New Roman"/>
              </w:rPr>
              <w:t>-</w:t>
            </w:r>
            <w:r w:rsidRPr="002C7A47">
              <w:rPr>
                <w:rFonts w:ascii="Times New Roman" w:hAnsi="Times New Roman"/>
              </w:rPr>
              <w:tab/>
              <w:t>When considering solutions based on positioning methods, existing 3GPP defined RAT dependent positioning methods shall be considered as baseline. Other methods are not precluded.</w:t>
            </w:r>
          </w:p>
          <w:p w:rsidR="002C7A47" w:rsidRPr="002C7A47" w:rsidRDefault="002C7A47" w:rsidP="00FB11F6">
            <w:pPr>
              <w:pStyle w:val="B1"/>
              <w:rPr>
                <w:rFonts w:ascii="Times New Roman" w:hAnsi="Times New Roman"/>
              </w:rPr>
            </w:pPr>
            <w:r w:rsidRPr="002C7A47">
              <w:rPr>
                <w:rFonts w:ascii="Times New Roman" w:hAnsi="Times New Roman"/>
              </w:rPr>
              <w:t>-</w:t>
            </w:r>
            <w:r w:rsidRPr="002C7A47">
              <w:rPr>
                <w:rFonts w:ascii="Times New Roman" w:hAnsi="Times New Roman"/>
              </w:rPr>
              <w:tab/>
              <w:t xml:space="preserve">Solutions using </w:t>
            </w:r>
            <w:r w:rsidRPr="002C7A47">
              <w:rPr>
                <w:rFonts w:ascii="Times New Roman" w:hAnsi="Times New Roman"/>
                <w:color w:val="000000"/>
                <w:lang w:eastAsia="fr-FR"/>
              </w:rPr>
              <w:t>existing NG-RAN architecture and procedures</w:t>
            </w:r>
            <w:r w:rsidRPr="002C7A47">
              <w:rPr>
                <w:rFonts w:ascii="Times New Roman" w:hAnsi="Times New Roman"/>
              </w:rPr>
              <w:t xml:space="preserve"> shall be considered.</w:t>
            </w:r>
          </w:p>
          <w:p w:rsidR="002C7A47" w:rsidRPr="00FB0823" w:rsidRDefault="002C7A47" w:rsidP="00FB11F6">
            <w:pPr>
              <w:spacing w:after="0"/>
              <w:rPr>
                <w:bCs/>
              </w:rPr>
            </w:pPr>
          </w:p>
        </w:tc>
      </w:tr>
    </w:tbl>
    <w:p w:rsidR="002C7A47" w:rsidRPr="00A0124A" w:rsidRDefault="002C7A47" w:rsidP="002C7A47">
      <w:pPr>
        <w:rPr>
          <w:lang w:eastAsia="zh-CN"/>
        </w:rPr>
      </w:pPr>
    </w:p>
    <w:p w:rsidR="002C7A47" w:rsidRPr="00564A2E" w:rsidRDefault="002C7A47" w:rsidP="002C7A47">
      <w:pPr>
        <w:rPr>
          <w:rFonts w:eastAsia="宋体"/>
          <w:lang w:val="en-US" w:eastAsia="zh-CN"/>
        </w:rPr>
      </w:pPr>
      <w:r>
        <w:rPr>
          <w:rFonts w:hint="eastAsia"/>
          <w:lang w:val="en-US" w:eastAsia="zh-CN"/>
        </w:rPr>
        <w:t>I</w:t>
      </w:r>
      <w:r>
        <w:rPr>
          <w:lang w:val="en-US" w:eastAsia="zh-CN"/>
        </w:rPr>
        <w:t>n this paper, we provide some initial considerations on this objective.</w:t>
      </w:r>
    </w:p>
    <w:p w:rsidR="00350C75" w:rsidRPr="00350C75" w:rsidRDefault="00CD6128" w:rsidP="00350C75">
      <w:pPr>
        <w:pStyle w:val="1"/>
        <w:rPr>
          <w:rFonts w:eastAsia="宋体"/>
          <w:lang w:eastAsia="zh-CN"/>
        </w:rPr>
      </w:pPr>
      <w:r>
        <w:rPr>
          <w:rFonts w:eastAsia="宋体"/>
          <w:lang w:eastAsia="zh-CN"/>
        </w:rPr>
        <w:t xml:space="preserve">2. </w:t>
      </w:r>
      <w:r w:rsidRPr="007D3E81">
        <w:rPr>
          <w:rFonts w:eastAsia="宋体"/>
          <w:lang w:eastAsia="zh-CN"/>
        </w:rPr>
        <w:t>Discussion</w:t>
      </w:r>
    </w:p>
    <w:p w:rsidR="002C7A47" w:rsidRDefault="005C333C" w:rsidP="002C7A47">
      <w:pPr>
        <w:rPr>
          <w:rFonts w:eastAsia="宋体"/>
          <w:lang w:eastAsia="zh-CN"/>
        </w:rPr>
      </w:pPr>
      <w:bookmarkStart w:id="7" w:name="OLE_LINK13"/>
      <w:r>
        <w:rPr>
          <w:rFonts w:eastAsia="宋体"/>
          <w:lang w:eastAsia="zh-CN"/>
        </w:rPr>
        <w:t>Before considering any enhancements in RAN3, we note that there were some discussions regarding the location verification in other WGs. For example</w:t>
      </w:r>
      <w:r w:rsidR="002C7A47">
        <w:rPr>
          <w:rFonts w:eastAsia="宋体"/>
          <w:lang w:eastAsia="zh-CN"/>
        </w:rPr>
        <w:t>,</w:t>
      </w:r>
      <w:r>
        <w:rPr>
          <w:rFonts w:eastAsia="宋体"/>
          <w:lang w:eastAsia="zh-CN"/>
        </w:rPr>
        <w:t xml:space="preserve"> in R17,</w:t>
      </w:r>
      <w:r w:rsidR="002C7A47">
        <w:rPr>
          <w:rFonts w:eastAsia="宋体"/>
          <w:lang w:eastAsia="zh-CN"/>
        </w:rPr>
        <w:t xml:space="preserve"> RAN2 discussed the UE location reporting and received the LS [3] </w:t>
      </w:r>
      <w:r w:rsidR="002C7A47">
        <w:rPr>
          <w:rFonts w:eastAsia="宋体"/>
          <w:lang w:eastAsia="zh-CN"/>
        </w:rPr>
        <w:lastRenderedPageBreak/>
        <w:t>from SA3LI</w:t>
      </w:r>
      <w:r>
        <w:rPr>
          <w:rFonts w:eastAsia="宋体"/>
          <w:lang w:eastAsia="zh-CN"/>
        </w:rPr>
        <w:t xml:space="preserve"> which also cc RAN3</w:t>
      </w:r>
      <w:r w:rsidR="002C7A47">
        <w:rPr>
          <w:rFonts w:eastAsia="宋体"/>
          <w:lang w:eastAsia="zh-CN"/>
        </w:rPr>
        <w:t>. According to the LS, the network needs to verify the reported UE location and SA3li suggests to verify the UE location using the LCS procedures.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2C7A47" w:rsidRPr="00FB0823" w:rsidTr="00FB11F6">
        <w:tc>
          <w:tcPr>
            <w:tcW w:w="9856" w:type="dxa"/>
            <w:shd w:val="clear" w:color="auto" w:fill="auto"/>
          </w:tcPr>
          <w:p w:rsidR="002C7A47" w:rsidRPr="00FB0823" w:rsidRDefault="002C7A47" w:rsidP="00FB11F6">
            <w:pPr>
              <w:rPr>
                <w:rFonts w:eastAsia="宋体"/>
                <w:lang w:val="en-US" w:eastAsia="zh-CN"/>
              </w:rPr>
            </w:pPr>
            <w:r w:rsidRPr="00FB0823">
              <w:rPr>
                <w:rFonts w:eastAsia="宋体"/>
                <w:lang w:val="en-US" w:eastAsia="zh-CN"/>
              </w:rPr>
              <w:t>Question 2: RAN2 would like to ask SA3 and SA3-LI to confirm whether A-GNSS based UE location information, i.e. computed at network using A-GNSS based measurements provided by UE, or computed by UE, can be considered reliable e.g. for lawful interception.</w:t>
            </w:r>
          </w:p>
          <w:p w:rsidR="002C7A47" w:rsidRPr="00FB0823" w:rsidRDefault="002C7A47" w:rsidP="00FB11F6">
            <w:pPr>
              <w:rPr>
                <w:rFonts w:eastAsia="宋体"/>
                <w:lang w:val="en-US" w:eastAsia="zh-CN"/>
              </w:rPr>
            </w:pPr>
            <w:r w:rsidRPr="00FB0823">
              <w:rPr>
                <w:rFonts w:eastAsia="宋体"/>
                <w:lang w:val="en-US" w:eastAsia="zh-CN"/>
              </w:rPr>
              <w:t xml:space="preserve">SA3LI notes that any method which relies solely on UE-generated location information is unlikely to be considered reliable for network selection purposes. Therefore, a method such as GNSS/A-GNSS cannot be considered as reliable or trusted unless the information provided by the UE can be verified by the network. In the event that the available location information is insufficient for the AMF to determine the UE location with comparable accuracy and reliability to terrestrial networks, </w:t>
            </w:r>
            <w:r w:rsidRPr="00FB0823">
              <w:rPr>
                <w:rFonts w:eastAsia="宋体"/>
                <w:shd w:val="clear" w:color="auto" w:fill="FFE599"/>
                <w:lang w:val="en-US" w:eastAsia="zh-CN"/>
              </w:rPr>
              <w:t>SA3LI considers that invocation of LCS procedures via the LMF may be necessary to fulfil regulatory obligation</w:t>
            </w:r>
            <w:r w:rsidRPr="00FB0823">
              <w:rPr>
                <w:rFonts w:eastAsia="宋体"/>
                <w:lang w:val="en-US" w:eastAsia="zh-CN"/>
              </w:rPr>
              <w:t>.</w:t>
            </w:r>
          </w:p>
        </w:tc>
      </w:tr>
    </w:tbl>
    <w:p w:rsidR="002C7A47" w:rsidRDefault="002C7A47" w:rsidP="002C7A47">
      <w:pPr>
        <w:rPr>
          <w:rFonts w:eastAsia="宋体"/>
          <w:lang w:eastAsia="zh-CN"/>
        </w:rPr>
      </w:pPr>
    </w:p>
    <w:p w:rsidR="002C7A47" w:rsidRPr="007B04AD" w:rsidRDefault="002C7A47" w:rsidP="002C7A47">
      <w:pPr>
        <w:rPr>
          <w:rFonts w:eastAsia="宋体"/>
          <w:b/>
          <w:lang w:eastAsia="zh-CN"/>
        </w:rPr>
      </w:pPr>
      <w:r w:rsidRPr="007B04AD">
        <w:rPr>
          <w:rFonts w:eastAsia="宋体" w:hint="eastAsia"/>
          <w:b/>
          <w:lang w:eastAsia="zh-CN"/>
        </w:rPr>
        <w:t>O</w:t>
      </w:r>
      <w:r w:rsidRPr="007B04AD">
        <w:rPr>
          <w:rFonts w:eastAsia="宋体"/>
          <w:b/>
          <w:lang w:eastAsia="zh-CN"/>
        </w:rPr>
        <w:t>bservation 1: SA3LI suggests to use the LCS procedures to verify the UE location</w:t>
      </w:r>
    </w:p>
    <w:p w:rsidR="002C7A47" w:rsidRDefault="002C7A47" w:rsidP="002C7A47">
      <w:pPr>
        <w:rPr>
          <w:rFonts w:eastAsia="宋体"/>
          <w:lang w:eastAsia="zh-CN"/>
        </w:rPr>
      </w:pPr>
      <w:r>
        <w:rPr>
          <w:rFonts w:eastAsia="宋体"/>
          <w:lang w:eastAsia="zh-CN"/>
        </w:rPr>
        <w:t>In LCS procedures, there are two main steps.</w:t>
      </w:r>
    </w:p>
    <w:p w:rsidR="002C7A47" w:rsidRPr="002C7A47" w:rsidRDefault="002C7A47" w:rsidP="002C7A47">
      <w:pPr>
        <w:pStyle w:val="B1"/>
        <w:rPr>
          <w:rFonts w:ascii="Times New Roman" w:hAnsi="Times New Roman"/>
        </w:rPr>
      </w:pPr>
      <w:r w:rsidRPr="002C7A47">
        <w:rPr>
          <w:rFonts w:ascii="Times New Roman" w:hAnsi="Times New Roman"/>
        </w:rPr>
        <w:t>-</w:t>
      </w:r>
      <w:r w:rsidRPr="002C7A47">
        <w:rPr>
          <w:rFonts w:ascii="Times New Roman" w:hAnsi="Times New Roman"/>
        </w:rPr>
        <w:tab/>
        <w:t>signal measurements; and</w:t>
      </w:r>
    </w:p>
    <w:p w:rsidR="002C7A47" w:rsidRPr="002C7A47" w:rsidRDefault="002C7A47" w:rsidP="002C7A47">
      <w:pPr>
        <w:pStyle w:val="B1"/>
        <w:rPr>
          <w:rFonts w:ascii="Times New Roman" w:hAnsi="Times New Roman"/>
        </w:rPr>
      </w:pPr>
      <w:r w:rsidRPr="002C7A47">
        <w:rPr>
          <w:rFonts w:ascii="Times New Roman" w:hAnsi="Times New Roman"/>
        </w:rPr>
        <w:t>-</w:t>
      </w:r>
      <w:r w:rsidRPr="002C7A47">
        <w:rPr>
          <w:rFonts w:ascii="Times New Roman" w:hAnsi="Times New Roman"/>
        </w:rPr>
        <w:tab/>
      </w:r>
      <w:proofErr w:type="gramStart"/>
      <w:r w:rsidRPr="002C7A47">
        <w:rPr>
          <w:rFonts w:ascii="Times New Roman" w:hAnsi="Times New Roman"/>
        </w:rPr>
        <w:t>position</w:t>
      </w:r>
      <w:proofErr w:type="gramEnd"/>
      <w:r w:rsidRPr="002C7A47">
        <w:rPr>
          <w:rFonts w:ascii="Times New Roman" w:hAnsi="Times New Roman"/>
        </w:rPr>
        <w:t xml:space="preserve"> estimate and</w:t>
      </w:r>
      <w:r w:rsidRPr="002C7A47">
        <w:rPr>
          <w:rFonts w:ascii="Times New Roman" w:eastAsia="MS Mincho" w:hAnsi="Times New Roman"/>
        </w:rPr>
        <w:t xml:space="preserve"> optional</w:t>
      </w:r>
      <w:r w:rsidRPr="002C7A47">
        <w:rPr>
          <w:rFonts w:ascii="Times New Roman" w:hAnsi="Times New Roman"/>
        </w:rPr>
        <w:t xml:space="preserve"> velocity computation based on the measurements.</w:t>
      </w:r>
    </w:p>
    <w:p w:rsidR="002C7A47" w:rsidRDefault="002C7A47" w:rsidP="002C7A47">
      <w:pPr>
        <w:rPr>
          <w:rFonts w:eastAsia="宋体"/>
          <w:lang w:eastAsia="zh-CN"/>
        </w:rPr>
      </w:pPr>
      <w:r w:rsidRPr="007C3949">
        <w:t xml:space="preserve">The signal measurements may be made by the UE or by the serving </w:t>
      </w:r>
      <w:proofErr w:type="spellStart"/>
      <w:r w:rsidRPr="007C3949">
        <w:t>gNB</w:t>
      </w:r>
      <w:proofErr w:type="spellEnd"/>
      <w:r w:rsidRPr="007C3949">
        <w:t>.</w:t>
      </w:r>
      <w:r>
        <w:t xml:space="preserve"> T</w:t>
      </w:r>
      <w:r w:rsidRPr="007C3949">
        <w:t>he position esti</w:t>
      </w:r>
      <w:r>
        <w:t xml:space="preserve">mate computation may be made </w:t>
      </w:r>
      <w:r w:rsidRPr="007C3949">
        <w:t>by the LMF</w:t>
      </w:r>
    </w:p>
    <w:p w:rsidR="002C7A47" w:rsidRDefault="002C7A47" w:rsidP="002C7A47">
      <w:r>
        <w:rPr>
          <w:rFonts w:eastAsia="宋体"/>
          <w:lang w:eastAsia="zh-CN"/>
        </w:rPr>
        <w:t xml:space="preserve">Also according to the </w:t>
      </w:r>
      <w:r w:rsidRPr="00AD04FA">
        <w:rPr>
          <w:bCs/>
        </w:rPr>
        <w:t>recommendations in</w:t>
      </w:r>
      <w:r>
        <w:rPr>
          <w:bCs/>
        </w:rPr>
        <w:t xml:space="preserve"> the SI [2], the </w:t>
      </w:r>
      <w:r>
        <w:t>s</w:t>
      </w:r>
      <w:r w:rsidRPr="00294707">
        <w:t xml:space="preserve">olutions using </w:t>
      </w:r>
      <w:r w:rsidRPr="00A0124A">
        <w:rPr>
          <w:color w:val="000000"/>
          <w:lang w:eastAsia="fr-FR"/>
        </w:rPr>
        <w:t>existing NG-RAN architecture and procedures</w:t>
      </w:r>
      <w:r w:rsidRPr="00294707">
        <w:t xml:space="preserve"> shall be considered</w:t>
      </w:r>
      <w:r>
        <w:t xml:space="preserve"> and the </w:t>
      </w:r>
      <w:r w:rsidRPr="00294707">
        <w:t>existing 3GPP defined RAT dependent positioning methods shall be considered as baseli</w:t>
      </w:r>
      <w:r>
        <w:t xml:space="preserve">ne. </w:t>
      </w:r>
    </w:p>
    <w:p w:rsidR="002C7A47" w:rsidRDefault="002C7A47" w:rsidP="002C7A47">
      <w:r>
        <w:t>Therefore we suggest that it is the</w:t>
      </w:r>
      <w:r w:rsidR="005C333C">
        <w:t xml:space="preserve"> LMF to verify the UE locatio</w:t>
      </w:r>
      <w:r w:rsidR="00747159">
        <w:t xml:space="preserve">n. In the meanwhile, we understand RAN3 cannot decide a solution, it is suggested to discuss the potential way forwards, and wait for SA2 and RAN2’s progress. </w:t>
      </w:r>
    </w:p>
    <w:p w:rsidR="002C7A47" w:rsidRDefault="002C7A47" w:rsidP="002C7A47">
      <w:pPr>
        <w:rPr>
          <w:rFonts w:eastAsia="宋体"/>
          <w:b/>
          <w:lang w:eastAsia="zh-CN"/>
        </w:rPr>
      </w:pPr>
      <w:r>
        <w:rPr>
          <w:rFonts w:eastAsia="宋体"/>
          <w:b/>
          <w:lang w:eastAsia="zh-CN"/>
        </w:rPr>
        <w:t xml:space="preserve">Proposal </w:t>
      </w:r>
      <w:r w:rsidRPr="007B04AD">
        <w:rPr>
          <w:rFonts w:eastAsia="宋体"/>
          <w:b/>
          <w:lang w:eastAsia="zh-CN"/>
        </w:rPr>
        <w:t xml:space="preserve">1: </w:t>
      </w:r>
      <w:r>
        <w:rPr>
          <w:rFonts w:eastAsia="宋体"/>
          <w:b/>
          <w:lang w:eastAsia="zh-CN"/>
        </w:rPr>
        <w:t xml:space="preserve">It is </w:t>
      </w:r>
      <w:r w:rsidR="00747159">
        <w:rPr>
          <w:rFonts w:eastAsia="宋体"/>
          <w:b/>
          <w:lang w:eastAsia="zh-CN"/>
        </w:rPr>
        <w:t>suggested to let</w:t>
      </w:r>
      <w:r>
        <w:rPr>
          <w:rFonts w:eastAsia="宋体"/>
          <w:b/>
          <w:lang w:eastAsia="zh-CN"/>
        </w:rPr>
        <w:t xml:space="preserve"> LMF to verify the UE location using the LCS procedures</w:t>
      </w:r>
      <w:r w:rsidR="00747159">
        <w:rPr>
          <w:rFonts w:eastAsia="宋体"/>
          <w:b/>
          <w:lang w:eastAsia="zh-CN"/>
        </w:rPr>
        <w:t xml:space="preserve">, RAN3 should </w:t>
      </w:r>
      <w:r w:rsidR="00622AB2" w:rsidRPr="00622AB2">
        <w:rPr>
          <w:rFonts w:eastAsia="宋体"/>
          <w:b/>
          <w:lang w:eastAsia="zh-CN"/>
        </w:rPr>
        <w:t>discuss the potential way forwards, and wait for SA2 and RAN2’s progress</w:t>
      </w:r>
      <w:r>
        <w:rPr>
          <w:rFonts w:eastAsia="宋体"/>
          <w:b/>
          <w:lang w:eastAsia="zh-CN"/>
        </w:rPr>
        <w:t>.</w:t>
      </w:r>
    </w:p>
    <w:p w:rsidR="002C7A47" w:rsidRDefault="002C7A47" w:rsidP="002C7A47">
      <w:pPr>
        <w:rPr>
          <w:rFonts w:eastAsia="宋体"/>
          <w:b/>
          <w:lang w:eastAsia="zh-CN"/>
        </w:rPr>
      </w:pPr>
    </w:p>
    <w:p w:rsidR="002C7A47" w:rsidRPr="00121B3A" w:rsidRDefault="002C7A47" w:rsidP="002C7A47">
      <w:pPr>
        <w:rPr>
          <w:rFonts w:eastAsia="MS Mincho"/>
          <w:snapToGrid w:val="0"/>
        </w:rPr>
      </w:pPr>
      <w:r>
        <w:rPr>
          <w:lang w:eastAsia="zh-CN"/>
        </w:rPr>
        <w:t xml:space="preserve">In TN, RAT-dependent positioning methods, including </w:t>
      </w:r>
      <w:r>
        <w:rPr>
          <w:rFonts w:eastAsia="MS Mincho"/>
          <w:snapToGrid w:val="0"/>
        </w:rPr>
        <w:t>NR E-CID, multi-RTT, DL-</w:t>
      </w:r>
      <w:proofErr w:type="spellStart"/>
      <w:r>
        <w:rPr>
          <w:rFonts w:eastAsia="MS Mincho"/>
          <w:snapToGrid w:val="0"/>
        </w:rPr>
        <w:t>AoD</w:t>
      </w:r>
      <w:proofErr w:type="spellEnd"/>
      <w:r>
        <w:rPr>
          <w:rFonts w:eastAsia="MS Mincho"/>
          <w:snapToGrid w:val="0"/>
        </w:rPr>
        <w:t>, UL-AOA, DL-TDOA, UL-TDOA,</w:t>
      </w:r>
      <w:r>
        <w:rPr>
          <w:lang w:eastAsia="zh-CN"/>
        </w:rPr>
        <w:t xml:space="preserve"> are introduced to determine the position of UEs under the accuracy requirement of meters or even </w:t>
      </w:r>
      <w:proofErr w:type="spellStart"/>
      <w:r>
        <w:rPr>
          <w:lang w:eastAsia="zh-CN"/>
        </w:rPr>
        <w:t>centimeters</w:t>
      </w:r>
      <w:proofErr w:type="spellEnd"/>
      <w:r>
        <w:rPr>
          <w:lang w:eastAsia="zh-CN"/>
        </w:rPr>
        <w:t xml:space="preserve"> [4]</w:t>
      </w:r>
      <w:r>
        <w:rPr>
          <w:lang w:eastAsia="zh-CN"/>
        </w:rPr>
        <w:fldChar w:fldCharType="begin"/>
      </w:r>
      <w:r>
        <w:rPr>
          <w:lang w:eastAsia="zh-CN"/>
        </w:rPr>
        <w:instrText xml:space="preserve"> REF _Ref109114242 \r \h </w:instrText>
      </w:r>
      <w:r>
        <w:rPr>
          <w:lang w:eastAsia="zh-CN"/>
        </w:rPr>
      </w:r>
      <w:r>
        <w:rPr>
          <w:lang w:eastAsia="zh-CN"/>
        </w:rPr>
        <w:fldChar w:fldCharType="end"/>
      </w:r>
      <w:r>
        <w:rPr>
          <w:lang w:eastAsia="zh-CN"/>
        </w:rPr>
        <w:t>. To reach such accuracy, multiple radio measurements, such as RSRP, RSRQ, TDOA and Rx-</w:t>
      </w:r>
      <w:proofErr w:type="spellStart"/>
      <w:r>
        <w:rPr>
          <w:lang w:eastAsia="zh-CN"/>
        </w:rPr>
        <w:t>Tx</w:t>
      </w:r>
      <w:proofErr w:type="spellEnd"/>
      <w:r>
        <w:rPr>
          <w:lang w:eastAsia="zh-CN"/>
        </w:rPr>
        <w:t xml:space="preserve"> time difference, are generally required to </w:t>
      </w:r>
      <w:r w:rsidR="003E1464">
        <w:rPr>
          <w:rFonts w:eastAsia="MS Mincho"/>
          <w:snapToGrid w:val="0"/>
        </w:rPr>
        <w:t>be performed</w:t>
      </w:r>
      <w:r>
        <w:rPr>
          <w:rFonts w:eastAsia="MS Mincho"/>
          <w:snapToGrid w:val="0"/>
        </w:rPr>
        <w:t xml:space="preserve"> and transferred between UE, </w:t>
      </w:r>
      <w:proofErr w:type="spellStart"/>
      <w:r>
        <w:rPr>
          <w:rFonts w:eastAsia="MS Mincho"/>
          <w:snapToGrid w:val="0"/>
        </w:rPr>
        <w:t>gNB</w:t>
      </w:r>
      <w:proofErr w:type="spellEnd"/>
      <w:r>
        <w:rPr>
          <w:rFonts w:eastAsia="MS Mincho"/>
          <w:snapToGrid w:val="0"/>
        </w:rPr>
        <w:t>, and LMF.</w:t>
      </w:r>
    </w:p>
    <w:p w:rsidR="003E1464" w:rsidRDefault="002C7A47" w:rsidP="002C7A47">
      <w:pPr>
        <w:rPr>
          <w:lang w:eastAsia="zh-CN"/>
        </w:rPr>
      </w:pPr>
      <w:r>
        <w:rPr>
          <w:rFonts w:hint="eastAsia"/>
          <w:lang w:eastAsia="zh-CN"/>
        </w:rPr>
        <w:t>I</w:t>
      </w:r>
      <w:r>
        <w:rPr>
          <w:lang w:eastAsia="zh-CN"/>
        </w:rPr>
        <w:t xml:space="preserve">n our understanding, although RAT-dependent positioning methods can be applied to verify the UE reported location, some NTN specific issues may limit their usage and performance. </w:t>
      </w:r>
    </w:p>
    <w:p w:rsidR="002C7A47" w:rsidRDefault="002C7A47" w:rsidP="002C7A47">
      <w:pPr>
        <w:rPr>
          <w:lang w:eastAsia="zh-CN"/>
        </w:rPr>
      </w:pPr>
      <w:r>
        <w:rPr>
          <w:lang w:eastAsia="zh-CN"/>
        </w:rPr>
        <w:t xml:space="preserve">Firstly, due to the possibly large cell coverage of satellites, solely utilizing cell ID is not a viable solution even under such a low requirement for accuracy. </w:t>
      </w:r>
    </w:p>
    <w:p w:rsidR="002C7A47" w:rsidRDefault="002C7A47" w:rsidP="002C7A47">
      <w:pPr>
        <w:rPr>
          <w:lang w:eastAsia="zh-CN"/>
        </w:rPr>
      </w:pPr>
      <w:r>
        <w:rPr>
          <w:lang w:eastAsia="zh-CN"/>
        </w:rPr>
        <w:t xml:space="preserve">Secondly, methods like NR E-CID, which depend on signal level and quality, are also not directly applicable as measurements such as RSRP and RSRQ are less correlated </w:t>
      </w:r>
      <w:r w:rsidRPr="00F2390E">
        <w:rPr>
          <w:lang w:eastAsia="zh-CN"/>
        </w:rPr>
        <w:t>with geographical positions</w:t>
      </w:r>
      <w:r>
        <w:rPr>
          <w:lang w:eastAsia="zh-CN"/>
        </w:rPr>
        <w:t xml:space="preserve"> due to the near-far effect. </w:t>
      </w:r>
    </w:p>
    <w:p w:rsidR="002C7A47" w:rsidRDefault="002C7A47" w:rsidP="002C7A47">
      <w:pPr>
        <w:rPr>
          <w:lang w:eastAsia="zh-CN"/>
        </w:rPr>
      </w:pPr>
      <w:r>
        <w:rPr>
          <w:lang w:eastAsia="zh-CN"/>
        </w:rPr>
        <w:t>Thirdly, angle-based positioning methods needs extra work in 3GPP</w:t>
      </w:r>
      <w:r>
        <w:rPr>
          <w:rFonts w:hint="eastAsia"/>
          <w:lang w:eastAsia="zh-CN"/>
        </w:rPr>
        <w:t>.</w:t>
      </w:r>
      <w:r>
        <w:rPr>
          <w:lang w:eastAsia="zh-CN"/>
        </w:rPr>
        <w:t xml:space="preserve"> Angle-based positioning methods are employed to estimate the UE location via angle-of-arrival (</w:t>
      </w:r>
      <w:proofErr w:type="spellStart"/>
      <w:r>
        <w:rPr>
          <w:lang w:eastAsia="zh-CN"/>
        </w:rPr>
        <w:t>AoA</w:t>
      </w:r>
      <w:proofErr w:type="spellEnd"/>
      <w:r>
        <w:rPr>
          <w:lang w:eastAsia="zh-CN"/>
        </w:rPr>
        <w:t>) measurements at multiple RPs, where the antenna configuration at RPs plays a key factor.</w:t>
      </w:r>
      <w:r>
        <w:rPr>
          <w:rFonts w:hint="eastAsia"/>
          <w:lang w:eastAsia="zh-CN"/>
        </w:rPr>
        <w:t xml:space="preserve"> </w:t>
      </w:r>
      <w:r>
        <w:rPr>
          <w:lang w:eastAsia="zh-CN"/>
        </w:rPr>
        <w:t xml:space="preserve">However in </w:t>
      </w:r>
      <w:r>
        <w:rPr>
          <w:bCs/>
        </w:rPr>
        <w:t>t</w:t>
      </w:r>
      <w:r w:rsidRPr="00134B7D">
        <w:rPr>
          <w:bCs/>
        </w:rPr>
        <w:t>ransparent</w:t>
      </w:r>
      <w:r>
        <w:rPr>
          <w:bCs/>
        </w:rPr>
        <w:t xml:space="preserve"> mode </w:t>
      </w:r>
      <w:r>
        <w:rPr>
          <w:lang w:eastAsia="zh-CN"/>
        </w:rPr>
        <w:t>NTN, only a typical reflector antenna at satellite is studied and there is no discussion about the linear array or phased array antennas. Therefore the AOA is not suitable.</w:t>
      </w:r>
    </w:p>
    <w:p w:rsidR="002C7A47" w:rsidRDefault="002C7A47" w:rsidP="002C7A47">
      <w:pPr>
        <w:rPr>
          <w:lang w:eastAsia="zh-CN"/>
        </w:rPr>
      </w:pPr>
      <w:r>
        <w:rPr>
          <w:rFonts w:hint="eastAsia"/>
          <w:lang w:eastAsia="zh-CN"/>
        </w:rPr>
        <w:t>F</w:t>
      </w:r>
      <w:r>
        <w:rPr>
          <w:lang w:eastAsia="zh-CN"/>
        </w:rPr>
        <w:t xml:space="preserve">ourth, methods such as DL-TDOA and UL-TDOA relying on TDOA are also not directly applicable. DL-TDOA and UL-TDOA methods in general make use of the DL RSTD of downlink signals (e.g., PRS) received from multiple TPs and the UL-RTOA at multiple RPs of uplink signals (e.g., SRS) transmitted from UE, respectively. According to the </w:t>
      </w:r>
      <w:r w:rsidRPr="00AD04FA">
        <w:rPr>
          <w:bCs/>
        </w:rPr>
        <w:t>recommendations in</w:t>
      </w:r>
      <w:r>
        <w:rPr>
          <w:bCs/>
        </w:rPr>
        <w:t xml:space="preserve"> the SI [2], t</w:t>
      </w:r>
      <w:r w:rsidRPr="00294707">
        <w:t>he scenario of single satellite (or HAPS) in view by the UE at a time is considered with higher priority</w:t>
      </w:r>
      <w:r>
        <w:t>. Therefore the DL-TDOA and UL-TDOA are not suitable.</w:t>
      </w:r>
    </w:p>
    <w:p w:rsidR="002C7A47" w:rsidRDefault="00A36C2A" w:rsidP="002C7A47">
      <w:pPr>
        <w:rPr>
          <w:lang w:eastAsia="zh-CN"/>
        </w:rPr>
      </w:pPr>
      <w:r>
        <w:rPr>
          <w:lang w:eastAsia="zh-CN"/>
        </w:rPr>
        <w:t>Finally, we find that</w:t>
      </w:r>
      <w:r w:rsidR="002C7A47" w:rsidRPr="009E18C3">
        <w:rPr>
          <w:lang w:eastAsia="zh-CN"/>
        </w:rPr>
        <w:t xml:space="preserve"> </w:t>
      </w:r>
      <w:r w:rsidR="002C7A47">
        <w:rPr>
          <w:lang w:eastAsia="zh-CN"/>
        </w:rPr>
        <w:t xml:space="preserve">method such as </w:t>
      </w:r>
      <w:r w:rsidR="002C7A47" w:rsidRPr="005107D1">
        <w:rPr>
          <w:lang w:eastAsia="zh-CN"/>
        </w:rPr>
        <w:t>multi-RTT positioning</w:t>
      </w:r>
      <w:r w:rsidR="002C7A47" w:rsidRPr="009E18C3">
        <w:rPr>
          <w:lang w:eastAsia="zh-CN"/>
        </w:rPr>
        <w:t xml:space="preserve"> can be potentially used. </w:t>
      </w:r>
      <w:r w:rsidR="002C7A47">
        <w:rPr>
          <w:lang w:eastAsia="zh-CN"/>
        </w:rPr>
        <w:t>The UE measures Rx-</w:t>
      </w:r>
      <w:proofErr w:type="spellStart"/>
      <w:r w:rsidR="002C7A47">
        <w:rPr>
          <w:lang w:eastAsia="zh-CN"/>
        </w:rPr>
        <w:t>Tx</w:t>
      </w:r>
      <w:proofErr w:type="spellEnd"/>
      <w:r w:rsidR="002C7A47">
        <w:rPr>
          <w:lang w:eastAsia="zh-CN"/>
        </w:rPr>
        <w:t xml:space="preserve"> time difference of downlink signals from the satellite at different time instants, and the satellite measures the corresponding Rx-</w:t>
      </w:r>
      <w:proofErr w:type="spellStart"/>
      <w:r w:rsidR="002C7A47">
        <w:rPr>
          <w:lang w:eastAsia="zh-CN"/>
        </w:rPr>
        <w:t>Tx</w:t>
      </w:r>
      <w:proofErr w:type="spellEnd"/>
      <w:r w:rsidR="002C7A47">
        <w:rPr>
          <w:lang w:eastAsia="zh-CN"/>
        </w:rPr>
        <w:t xml:space="preserve"> time difference of uplink signals transmitted from the UE. </w:t>
      </w:r>
    </w:p>
    <w:p w:rsidR="002C7A47" w:rsidRDefault="002C7A47" w:rsidP="002C7A47">
      <w:pPr>
        <w:rPr>
          <w:rFonts w:eastAsia="宋体"/>
          <w:b/>
          <w:lang w:eastAsia="zh-CN"/>
        </w:rPr>
      </w:pPr>
      <w:r>
        <w:rPr>
          <w:rFonts w:eastAsia="宋体"/>
          <w:b/>
          <w:lang w:eastAsia="zh-CN"/>
        </w:rPr>
        <w:lastRenderedPageBreak/>
        <w:t>Proposal 2</w:t>
      </w:r>
      <w:r w:rsidRPr="007B04AD">
        <w:rPr>
          <w:rFonts w:eastAsia="宋体"/>
          <w:b/>
          <w:lang w:eastAsia="zh-CN"/>
        </w:rPr>
        <w:t xml:space="preserve">: </w:t>
      </w:r>
      <w:r w:rsidRPr="00573025">
        <w:rPr>
          <w:rFonts w:eastAsia="宋体"/>
          <w:b/>
          <w:lang w:eastAsia="zh-CN"/>
        </w:rPr>
        <w:t>Multi-RTT positioning method should be studied</w:t>
      </w:r>
      <w:r>
        <w:rPr>
          <w:rFonts w:eastAsia="宋体"/>
          <w:b/>
          <w:lang w:eastAsia="zh-CN"/>
        </w:rPr>
        <w:t xml:space="preserve"> </w:t>
      </w:r>
      <w:r w:rsidRPr="00573025">
        <w:rPr>
          <w:rFonts w:eastAsia="宋体"/>
          <w:b/>
          <w:lang w:eastAsia="zh-CN"/>
        </w:rPr>
        <w:t>for verification of the UE reported location</w:t>
      </w:r>
      <w:r>
        <w:rPr>
          <w:rFonts w:eastAsia="宋体"/>
          <w:b/>
          <w:lang w:eastAsia="zh-CN"/>
        </w:rPr>
        <w:t>.</w:t>
      </w:r>
    </w:p>
    <w:p w:rsidR="002C7A47" w:rsidRPr="001A2278" w:rsidRDefault="002C7A47" w:rsidP="002C7A47">
      <w:pPr>
        <w:rPr>
          <w:rFonts w:eastAsia="宋体"/>
          <w:b/>
          <w:lang w:eastAsia="zh-CN"/>
        </w:rPr>
      </w:pPr>
    </w:p>
    <w:bookmarkEnd w:id="7"/>
    <w:p w:rsidR="00C33FF6" w:rsidRPr="002C7A47" w:rsidRDefault="00C33FF6" w:rsidP="00F352F2">
      <w:pPr>
        <w:rPr>
          <w:rFonts w:eastAsia="宋体"/>
          <w:lang w:eastAsia="zh-CN"/>
        </w:rPr>
      </w:pPr>
    </w:p>
    <w:p w:rsidR="00CD6128" w:rsidRPr="007D3E81" w:rsidRDefault="00CD6128" w:rsidP="00CD6128">
      <w:pPr>
        <w:pStyle w:val="1"/>
        <w:rPr>
          <w:rFonts w:eastAsia="宋体"/>
          <w:lang w:eastAsia="zh-CN"/>
        </w:rPr>
      </w:pPr>
      <w:bookmarkStart w:id="8" w:name="_Toc423019950"/>
      <w:bookmarkStart w:id="9" w:name="_Toc423020279"/>
      <w:bookmarkStart w:id="10" w:name="_Toc423020296"/>
      <w:bookmarkEnd w:id="2"/>
      <w:bookmarkEnd w:id="3"/>
      <w:bookmarkEnd w:id="8"/>
      <w:bookmarkEnd w:id="9"/>
      <w:bookmarkEnd w:id="10"/>
      <w:r>
        <w:rPr>
          <w:rFonts w:eastAsia="宋体"/>
          <w:lang w:eastAsia="zh-CN"/>
        </w:rPr>
        <w:t xml:space="preserve">3. </w:t>
      </w:r>
      <w:r w:rsidRPr="007D3E81">
        <w:rPr>
          <w:rFonts w:eastAsia="宋体"/>
          <w:lang w:eastAsia="zh-CN"/>
        </w:rPr>
        <w:t>Conclusion</w:t>
      </w:r>
    </w:p>
    <w:bookmarkEnd w:id="0"/>
    <w:p w:rsidR="002C7A47" w:rsidRDefault="002C7A47" w:rsidP="002C7A47">
      <w:pPr>
        <w:jc w:val="both"/>
        <w:rPr>
          <w:rFonts w:eastAsia="宋体"/>
          <w:kern w:val="2"/>
          <w:szCs w:val="22"/>
        </w:rPr>
      </w:pPr>
      <w:r w:rsidRPr="006E7F09">
        <w:rPr>
          <w:rFonts w:eastAsia="宋体"/>
          <w:kern w:val="2"/>
          <w:szCs w:val="22"/>
        </w:rPr>
        <w:t>In this contribution, we discuss</w:t>
      </w:r>
      <w:r>
        <w:rPr>
          <w:rFonts w:eastAsia="宋体"/>
          <w:kern w:val="2"/>
          <w:szCs w:val="22"/>
        </w:rPr>
        <w:t>ed the network verified UE location and have the following observation and proposals:</w:t>
      </w:r>
    </w:p>
    <w:p w:rsidR="002C7A47" w:rsidRPr="007B04AD" w:rsidRDefault="002C7A47" w:rsidP="002C7A47">
      <w:pPr>
        <w:rPr>
          <w:rFonts w:eastAsia="宋体"/>
          <w:b/>
          <w:lang w:eastAsia="zh-CN"/>
        </w:rPr>
      </w:pPr>
      <w:r w:rsidRPr="007B04AD">
        <w:rPr>
          <w:rFonts w:eastAsia="宋体" w:hint="eastAsia"/>
          <w:b/>
          <w:lang w:eastAsia="zh-CN"/>
        </w:rPr>
        <w:t>O</w:t>
      </w:r>
      <w:r w:rsidRPr="007B04AD">
        <w:rPr>
          <w:rFonts w:eastAsia="宋体"/>
          <w:b/>
          <w:lang w:eastAsia="zh-CN"/>
        </w:rPr>
        <w:t>bservation 1: SA3LI suggests to use the LCS procedures to verify the UE location</w:t>
      </w:r>
    </w:p>
    <w:p w:rsidR="002C7A47" w:rsidRDefault="002C7A47" w:rsidP="002C7A47">
      <w:pPr>
        <w:rPr>
          <w:rFonts w:eastAsia="宋体"/>
          <w:b/>
          <w:lang w:eastAsia="zh-CN"/>
        </w:rPr>
      </w:pPr>
      <w:r>
        <w:rPr>
          <w:rFonts w:eastAsia="宋体"/>
          <w:b/>
          <w:lang w:eastAsia="zh-CN"/>
        </w:rPr>
        <w:t xml:space="preserve">Proposal </w:t>
      </w:r>
      <w:r w:rsidRPr="007B04AD">
        <w:rPr>
          <w:rFonts w:eastAsia="宋体"/>
          <w:b/>
          <w:lang w:eastAsia="zh-CN"/>
        </w:rPr>
        <w:t xml:space="preserve">1: </w:t>
      </w:r>
      <w:r w:rsidR="00622AB2" w:rsidRPr="00622AB2">
        <w:rPr>
          <w:rFonts w:eastAsia="宋体"/>
          <w:b/>
          <w:lang w:eastAsia="zh-CN"/>
        </w:rPr>
        <w:t>It is suggested to let LMF to verify the UE location using the LCS procedures, RAN3 should discuss the potential way forwards, and wait for SA2 and RAN2’s progress</w:t>
      </w:r>
    </w:p>
    <w:p w:rsidR="002C7A47" w:rsidRDefault="002C7A47" w:rsidP="002C7A47">
      <w:pPr>
        <w:rPr>
          <w:rFonts w:eastAsia="宋体"/>
          <w:b/>
          <w:lang w:eastAsia="zh-CN"/>
        </w:rPr>
      </w:pPr>
      <w:r>
        <w:rPr>
          <w:rFonts w:eastAsia="宋体"/>
          <w:b/>
          <w:lang w:eastAsia="zh-CN"/>
        </w:rPr>
        <w:t>Proposal 2</w:t>
      </w:r>
      <w:r w:rsidRPr="007B04AD">
        <w:rPr>
          <w:rFonts w:eastAsia="宋体"/>
          <w:b/>
          <w:lang w:eastAsia="zh-CN"/>
        </w:rPr>
        <w:t xml:space="preserve">: </w:t>
      </w:r>
      <w:r w:rsidRPr="00573025">
        <w:rPr>
          <w:rFonts w:eastAsia="宋体"/>
          <w:b/>
          <w:lang w:eastAsia="zh-CN"/>
        </w:rPr>
        <w:t>Multi-RTT positioning method should be studied</w:t>
      </w:r>
      <w:r>
        <w:rPr>
          <w:rFonts w:eastAsia="宋体"/>
          <w:b/>
          <w:lang w:eastAsia="zh-CN"/>
        </w:rPr>
        <w:t xml:space="preserve"> </w:t>
      </w:r>
      <w:r w:rsidRPr="00573025">
        <w:rPr>
          <w:rFonts w:eastAsia="宋体"/>
          <w:b/>
          <w:lang w:eastAsia="zh-CN"/>
        </w:rPr>
        <w:t>for verification of the UE reported location</w:t>
      </w:r>
      <w:r>
        <w:rPr>
          <w:rFonts w:eastAsia="宋体"/>
          <w:b/>
          <w:lang w:eastAsia="zh-CN"/>
        </w:rPr>
        <w:t>.</w:t>
      </w:r>
    </w:p>
    <w:p w:rsidR="001E03B5" w:rsidRPr="002C7A47" w:rsidRDefault="001E03B5" w:rsidP="0002563D">
      <w:pPr>
        <w:rPr>
          <w:rFonts w:eastAsiaTheme="minorEastAsia"/>
          <w:lang w:eastAsia="zh-CN"/>
        </w:rPr>
      </w:pPr>
    </w:p>
    <w:p w:rsidR="00B102F7" w:rsidRPr="007D3E81" w:rsidRDefault="00B102F7" w:rsidP="00B102F7">
      <w:pPr>
        <w:pStyle w:val="1"/>
      </w:pPr>
      <w:r>
        <w:t xml:space="preserve">4. </w:t>
      </w:r>
      <w:r w:rsidRPr="007D3E81">
        <w:t>Reference</w:t>
      </w:r>
    </w:p>
    <w:p w:rsidR="002C7A47" w:rsidRPr="00A0124A" w:rsidRDefault="002C7A47" w:rsidP="002C7A47">
      <w:pPr>
        <w:numPr>
          <w:ilvl w:val="0"/>
          <w:numId w:val="33"/>
        </w:numPr>
        <w:overflowPunct w:val="0"/>
        <w:autoSpaceDE w:val="0"/>
        <w:autoSpaceDN w:val="0"/>
        <w:adjustRightInd w:val="0"/>
        <w:spacing w:after="120"/>
        <w:jc w:val="both"/>
        <w:rPr>
          <w:rFonts w:eastAsia="PMingLiU"/>
          <w:lang w:val="en-US"/>
        </w:rPr>
      </w:pPr>
      <w:r w:rsidRPr="00564A2E">
        <w:rPr>
          <w:rFonts w:eastAsia="PMingLiU"/>
          <w:lang w:val="en-US"/>
        </w:rPr>
        <w:t xml:space="preserve">RP-221819, </w:t>
      </w:r>
      <w:r w:rsidRPr="00564A2E">
        <w:rPr>
          <w:rFonts w:cs="Arial"/>
          <w:iCs/>
          <w:szCs w:val="36"/>
        </w:rPr>
        <w:t>NR NTN (Non-Terrestrial Networks) enhancements</w:t>
      </w:r>
    </w:p>
    <w:p w:rsidR="002C7A47" w:rsidRDefault="002C7A47" w:rsidP="002C7A47">
      <w:pPr>
        <w:pStyle w:val="References"/>
        <w:numPr>
          <w:ilvl w:val="0"/>
          <w:numId w:val="33"/>
        </w:numPr>
        <w:rPr>
          <w:sz w:val="22"/>
          <w:szCs w:val="22"/>
        </w:rPr>
      </w:pPr>
      <w:bookmarkStart w:id="11" w:name="_Ref109114163"/>
      <w:r w:rsidRPr="00C17757">
        <w:rPr>
          <w:sz w:val="22"/>
          <w:szCs w:val="22"/>
        </w:rPr>
        <w:t>TS 38.882</w:t>
      </w:r>
      <w:r>
        <w:rPr>
          <w:sz w:val="22"/>
          <w:szCs w:val="22"/>
        </w:rPr>
        <w:t>,</w:t>
      </w:r>
      <w:r w:rsidRPr="00C17757">
        <w:rPr>
          <w:sz w:val="22"/>
          <w:szCs w:val="22"/>
        </w:rPr>
        <w:t xml:space="preserve"> Study on requirements and use cases for network verified UE location for Non-Terrestrial</w:t>
      </w:r>
      <w:r w:rsidRPr="00C17757">
        <w:rPr>
          <w:rFonts w:hint="eastAsia"/>
          <w:sz w:val="22"/>
          <w:szCs w:val="22"/>
          <w:lang w:eastAsia="zh-CN"/>
        </w:rPr>
        <w:t>-</w:t>
      </w:r>
      <w:r w:rsidRPr="00C17757">
        <w:rPr>
          <w:sz w:val="22"/>
          <w:szCs w:val="22"/>
        </w:rPr>
        <w:t>Networks (NTN) in NR.</w:t>
      </w:r>
      <w:bookmarkEnd w:id="11"/>
    </w:p>
    <w:p w:rsidR="002C7A47" w:rsidRDefault="002C7A47" w:rsidP="002C7A47">
      <w:pPr>
        <w:pStyle w:val="References"/>
        <w:numPr>
          <w:ilvl w:val="0"/>
          <w:numId w:val="33"/>
        </w:numPr>
        <w:rPr>
          <w:sz w:val="22"/>
          <w:szCs w:val="22"/>
        </w:rPr>
      </w:pPr>
      <w:r w:rsidRPr="00F9391F">
        <w:rPr>
          <w:sz w:val="22"/>
          <w:szCs w:val="22"/>
        </w:rPr>
        <w:t>R2-2102679</w:t>
      </w:r>
      <w:r>
        <w:rPr>
          <w:sz w:val="22"/>
          <w:szCs w:val="22"/>
        </w:rPr>
        <w:t xml:space="preserve">, </w:t>
      </w:r>
      <w:r w:rsidRPr="00DD4E6B">
        <w:t>Reply LS on UE location aspects in NTN</w:t>
      </w:r>
    </w:p>
    <w:p w:rsidR="002C7A47" w:rsidRPr="00C17757" w:rsidRDefault="002C7A47" w:rsidP="002C7A47">
      <w:pPr>
        <w:pStyle w:val="References"/>
        <w:numPr>
          <w:ilvl w:val="0"/>
          <w:numId w:val="33"/>
        </w:numPr>
        <w:rPr>
          <w:sz w:val="22"/>
          <w:szCs w:val="22"/>
        </w:rPr>
      </w:pPr>
      <w:r>
        <w:rPr>
          <w:sz w:val="22"/>
          <w:szCs w:val="22"/>
        </w:rPr>
        <w:t xml:space="preserve">TS 38.305, </w:t>
      </w:r>
      <w:r w:rsidRPr="00CE7370">
        <w:rPr>
          <w:sz w:val="22"/>
          <w:szCs w:val="22"/>
        </w:rPr>
        <w:t>User Equipment (UE) positioning in NG-RAN</w:t>
      </w:r>
    </w:p>
    <w:p w:rsidR="00B64B4D" w:rsidRPr="002C7A47" w:rsidRDefault="00B64B4D" w:rsidP="00B64B4D">
      <w:pPr>
        <w:pStyle w:val="a7"/>
        <w:ind w:left="420"/>
        <w:rPr>
          <w:rFonts w:eastAsiaTheme="minorEastAsia"/>
          <w:lang w:val="en-US" w:eastAsia="zh-CN"/>
        </w:rPr>
      </w:pPr>
    </w:p>
    <w:p w:rsidR="00A45BAD" w:rsidRPr="00A45BAD" w:rsidRDefault="00A45BAD" w:rsidP="00A45BAD">
      <w:pPr>
        <w:jc w:val="center"/>
        <w:rPr>
          <w:rFonts w:eastAsiaTheme="minorEastAsia"/>
          <w:lang w:eastAsia="zh-CN"/>
        </w:rPr>
      </w:pPr>
    </w:p>
    <w:sectPr w:rsidR="00A45BAD" w:rsidRPr="00A45BAD" w:rsidSect="001A2D41">
      <w:footerReference w:type="default" r:id="rId8"/>
      <w:footnotePr>
        <w:numRestart w:val="eachSect"/>
      </w:footnotePr>
      <w:pgSz w:w="11907" w:h="16840"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6793" w:rsidRDefault="008A6793" w:rsidP="00CD6128">
      <w:pPr>
        <w:spacing w:after="0"/>
      </w:pPr>
      <w:r>
        <w:separator/>
      </w:r>
    </w:p>
  </w:endnote>
  <w:endnote w:type="continuationSeparator" w:id="0">
    <w:p w:rsidR="008A6793" w:rsidRDefault="008A6793" w:rsidP="00CD61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1" w:usb1="080E0000" w:usb2="00000010" w:usb3="00000000" w:csb0="00040000" w:csb1="00000000"/>
  </w:font>
  <w:font w:name="MS UI Gothic">
    <w:panose1 w:val="020B0600070205080204"/>
    <w:charset w:val="80"/>
    <w:family w:val="swiss"/>
    <w:pitch w:val="variable"/>
    <w:sig w:usb0="E00002FF" w:usb1="6AC7FDFB" w:usb2="08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2435" w:rsidRDefault="007B2435">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6793" w:rsidRDefault="008A6793" w:rsidP="00CD6128">
      <w:pPr>
        <w:spacing w:after="0"/>
      </w:pPr>
      <w:r>
        <w:separator/>
      </w:r>
    </w:p>
  </w:footnote>
  <w:footnote w:type="continuationSeparator" w:id="0">
    <w:p w:rsidR="008A6793" w:rsidRDefault="008A6793" w:rsidP="00CD612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23332"/>
    <w:multiLevelType w:val="hybridMultilevel"/>
    <w:tmpl w:val="986E4C94"/>
    <w:lvl w:ilvl="0" w:tplc="E7706582">
      <w:start w:val="4"/>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15:restartNumberingAfterBreak="0">
    <w:nsid w:val="07700E33"/>
    <w:multiLevelType w:val="hybridMultilevel"/>
    <w:tmpl w:val="F350CC80"/>
    <w:lvl w:ilvl="0" w:tplc="4EE63D1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722012"/>
    <w:multiLevelType w:val="hybridMultilevel"/>
    <w:tmpl w:val="C7CC5016"/>
    <w:lvl w:ilvl="0" w:tplc="614ABBCA">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770062"/>
    <w:multiLevelType w:val="hybridMultilevel"/>
    <w:tmpl w:val="A58ECE38"/>
    <w:lvl w:ilvl="0" w:tplc="95D0F88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D16854"/>
    <w:multiLevelType w:val="hybridMultilevel"/>
    <w:tmpl w:val="0A6409E2"/>
    <w:lvl w:ilvl="0" w:tplc="041D000F">
      <w:start w:val="1"/>
      <w:numFmt w:val="decimal"/>
      <w:lvlText w:val="%1."/>
      <w:lvlJc w:val="left"/>
      <w:pPr>
        <w:ind w:left="2520" w:hanging="360"/>
      </w:pPr>
      <w:rPr>
        <w:rFonts w:hint="default"/>
      </w:rPr>
    </w:lvl>
    <w:lvl w:ilvl="1" w:tplc="041D0003" w:tentative="1">
      <w:start w:val="1"/>
      <w:numFmt w:val="bullet"/>
      <w:lvlText w:val="o"/>
      <w:lvlJc w:val="left"/>
      <w:pPr>
        <w:ind w:left="3240" w:hanging="360"/>
      </w:pPr>
      <w:rPr>
        <w:rFonts w:ascii="Courier New" w:hAnsi="Courier New" w:cs="Courier New" w:hint="default"/>
      </w:rPr>
    </w:lvl>
    <w:lvl w:ilvl="2" w:tplc="041D0005" w:tentative="1">
      <w:start w:val="1"/>
      <w:numFmt w:val="bullet"/>
      <w:lvlText w:val=""/>
      <w:lvlJc w:val="left"/>
      <w:pPr>
        <w:ind w:left="3960" w:hanging="360"/>
      </w:pPr>
      <w:rPr>
        <w:rFonts w:ascii="Wingdings" w:hAnsi="Wingdings" w:hint="default"/>
      </w:rPr>
    </w:lvl>
    <w:lvl w:ilvl="3" w:tplc="041D0001" w:tentative="1">
      <w:start w:val="1"/>
      <w:numFmt w:val="bullet"/>
      <w:lvlText w:val=""/>
      <w:lvlJc w:val="left"/>
      <w:pPr>
        <w:ind w:left="4680" w:hanging="360"/>
      </w:pPr>
      <w:rPr>
        <w:rFonts w:ascii="Symbol" w:hAnsi="Symbol" w:hint="default"/>
      </w:rPr>
    </w:lvl>
    <w:lvl w:ilvl="4" w:tplc="041D0003" w:tentative="1">
      <w:start w:val="1"/>
      <w:numFmt w:val="bullet"/>
      <w:lvlText w:val="o"/>
      <w:lvlJc w:val="left"/>
      <w:pPr>
        <w:ind w:left="5400" w:hanging="360"/>
      </w:pPr>
      <w:rPr>
        <w:rFonts w:ascii="Courier New" w:hAnsi="Courier New" w:cs="Courier New" w:hint="default"/>
      </w:rPr>
    </w:lvl>
    <w:lvl w:ilvl="5" w:tplc="041D0005" w:tentative="1">
      <w:start w:val="1"/>
      <w:numFmt w:val="bullet"/>
      <w:lvlText w:val=""/>
      <w:lvlJc w:val="left"/>
      <w:pPr>
        <w:ind w:left="6120" w:hanging="360"/>
      </w:pPr>
      <w:rPr>
        <w:rFonts w:ascii="Wingdings" w:hAnsi="Wingdings" w:hint="default"/>
      </w:rPr>
    </w:lvl>
    <w:lvl w:ilvl="6" w:tplc="041D0001" w:tentative="1">
      <w:start w:val="1"/>
      <w:numFmt w:val="bullet"/>
      <w:lvlText w:val=""/>
      <w:lvlJc w:val="left"/>
      <w:pPr>
        <w:ind w:left="6840" w:hanging="360"/>
      </w:pPr>
      <w:rPr>
        <w:rFonts w:ascii="Symbol" w:hAnsi="Symbol" w:hint="default"/>
      </w:rPr>
    </w:lvl>
    <w:lvl w:ilvl="7" w:tplc="041D0003" w:tentative="1">
      <w:start w:val="1"/>
      <w:numFmt w:val="bullet"/>
      <w:lvlText w:val="o"/>
      <w:lvlJc w:val="left"/>
      <w:pPr>
        <w:ind w:left="7560" w:hanging="360"/>
      </w:pPr>
      <w:rPr>
        <w:rFonts w:ascii="Courier New" w:hAnsi="Courier New" w:cs="Courier New" w:hint="default"/>
      </w:rPr>
    </w:lvl>
    <w:lvl w:ilvl="8" w:tplc="041D0005" w:tentative="1">
      <w:start w:val="1"/>
      <w:numFmt w:val="bullet"/>
      <w:lvlText w:val=""/>
      <w:lvlJc w:val="left"/>
      <w:pPr>
        <w:ind w:left="8280" w:hanging="360"/>
      </w:pPr>
      <w:rPr>
        <w:rFonts w:ascii="Wingdings" w:hAnsi="Wingdings" w:hint="default"/>
      </w:rPr>
    </w:lvl>
  </w:abstractNum>
  <w:abstractNum w:abstractNumId="5" w15:restartNumberingAfterBreak="0">
    <w:nsid w:val="11FB7615"/>
    <w:multiLevelType w:val="hybridMultilevel"/>
    <w:tmpl w:val="185CDB7E"/>
    <w:lvl w:ilvl="0" w:tplc="3AC8552E">
      <w:start w:val="1"/>
      <w:numFmt w:val="decimal"/>
      <w:lvlText w:val="Observation %1:"/>
      <w:lvlJc w:val="center"/>
      <w:pPr>
        <w:ind w:left="1123"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A61D0A"/>
    <w:multiLevelType w:val="hybridMultilevel"/>
    <w:tmpl w:val="156E8C82"/>
    <w:lvl w:ilvl="0" w:tplc="E6141B48">
      <w:start w:val="2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1E28BD"/>
    <w:multiLevelType w:val="hybridMultilevel"/>
    <w:tmpl w:val="E6A83934"/>
    <w:lvl w:ilvl="0" w:tplc="7F94D9AA">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 w15:restartNumberingAfterBreak="0">
    <w:nsid w:val="18CA4589"/>
    <w:multiLevelType w:val="hybridMultilevel"/>
    <w:tmpl w:val="D2E8BFBA"/>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5C1A1C"/>
    <w:multiLevelType w:val="hybridMultilevel"/>
    <w:tmpl w:val="9112EC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D682AC1"/>
    <w:multiLevelType w:val="hybridMultilevel"/>
    <w:tmpl w:val="682E2A4C"/>
    <w:lvl w:ilvl="0" w:tplc="20C8048A">
      <w:start w:val="1"/>
      <w:numFmt w:val="decimal"/>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19B4DD6"/>
    <w:multiLevelType w:val="hybridMultilevel"/>
    <w:tmpl w:val="544EC0FE"/>
    <w:lvl w:ilvl="0" w:tplc="6222422E">
      <w:numFmt w:val="bullet"/>
      <w:lvlText w:val="-"/>
      <w:lvlJc w:val="left"/>
      <w:pPr>
        <w:ind w:left="1080" w:hanging="360"/>
      </w:pPr>
      <w:rPr>
        <w:rFonts w:ascii="Arial" w:eastAsia="等线"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35A54ABF"/>
    <w:multiLevelType w:val="hybridMultilevel"/>
    <w:tmpl w:val="19A4126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63A1059"/>
    <w:multiLevelType w:val="hybridMultilevel"/>
    <w:tmpl w:val="E580EE4E"/>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7" w15:restartNumberingAfterBreak="0">
    <w:nsid w:val="410468CB"/>
    <w:multiLevelType w:val="hybridMultilevel"/>
    <w:tmpl w:val="106C53B0"/>
    <w:lvl w:ilvl="0" w:tplc="3AC8552E">
      <w:start w:val="1"/>
      <w:numFmt w:val="decimal"/>
      <w:lvlText w:val="Observation %1:"/>
      <w:lvlJc w:val="center"/>
      <w:pPr>
        <w:ind w:left="1483"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49B569AA"/>
    <w:multiLevelType w:val="hybridMultilevel"/>
    <w:tmpl w:val="CB5411C8"/>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C5A5FFE"/>
    <w:multiLevelType w:val="hybridMultilevel"/>
    <w:tmpl w:val="3CD2B854"/>
    <w:lvl w:ilvl="0" w:tplc="72B06526">
      <w:start w:val="1"/>
      <w:numFmt w:val="decimal"/>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C701A63"/>
    <w:multiLevelType w:val="hybridMultilevel"/>
    <w:tmpl w:val="6E0AFCF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F570E39"/>
    <w:multiLevelType w:val="hybridMultilevel"/>
    <w:tmpl w:val="E580EE4E"/>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57B15999"/>
    <w:multiLevelType w:val="hybridMultilevel"/>
    <w:tmpl w:val="31283618"/>
    <w:lvl w:ilvl="0" w:tplc="FF54FD0E">
      <w:start w:val="1"/>
      <w:numFmt w:val="decimal"/>
      <w:lvlText w:val="Observation %1:"/>
      <w:lvlJc w:val="left"/>
      <w:pPr>
        <w:ind w:left="1123"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CB31C2B"/>
    <w:multiLevelType w:val="hybridMultilevel"/>
    <w:tmpl w:val="E1DC4280"/>
    <w:lvl w:ilvl="0" w:tplc="72B06526">
      <w:start w:val="1"/>
      <w:numFmt w:val="decimal"/>
      <w:lvlText w:val="Proposal %1:"/>
      <w:lvlJc w:val="left"/>
      <w:pPr>
        <w:ind w:left="1483"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15:restartNumberingAfterBreak="0">
    <w:nsid w:val="5D7D4B4A"/>
    <w:multiLevelType w:val="hybridMultilevel"/>
    <w:tmpl w:val="3C0CE4D6"/>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5" w15:restartNumberingAfterBreak="0">
    <w:nsid w:val="638771E8"/>
    <w:multiLevelType w:val="hybridMultilevel"/>
    <w:tmpl w:val="7D9C33C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5F40FBB"/>
    <w:multiLevelType w:val="hybridMultilevel"/>
    <w:tmpl w:val="51408192"/>
    <w:lvl w:ilvl="0" w:tplc="A346619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0F70060"/>
    <w:multiLevelType w:val="hybridMultilevel"/>
    <w:tmpl w:val="2226862A"/>
    <w:lvl w:ilvl="0" w:tplc="FF54FD0E">
      <w:start w:val="1"/>
      <w:numFmt w:val="decimal"/>
      <w:lvlText w:val="Observation %1:"/>
      <w:lvlJc w:val="left"/>
      <w:pPr>
        <w:ind w:left="1123"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8648D7"/>
    <w:multiLevelType w:val="hybridMultilevel"/>
    <w:tmpl w:val="368AB4A6"/>
    <w:lvl w:ilvl="0" w:tplc="3AC8552E">
      <w:start w:val="1"/>
      <w:numFmt w:val="decimal"/>
      <w:lvlText w:val="Observation %1:"/>
      <w:lvlJc w:val="center"/>
      <w:pPr>
        <w:ind w:left="1483"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0" w15:restartNumberingAfterBreak="0">
    <w:nsid w:val="79015B2C"/>
    <w:multiLevelType w:val="hybridMultilevel"/>
    <w:tmpl w:val="3CD2B854"/>
    <w:lvl w:ilvl="0" w:tplc="72B06526">
      <w:start w:val="1"/>
      <w:numFmt w:val="decimal"/>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BF81B3B"/>
    <w:multiLevelType w:val="hybridMultilevel"/>
    <w:tmpl w:val="682E2A4C"/>
    <w:lvl w:ilvl="0" w:tplc="20C8048A">
      <w:start w:val="1"/>
      <w:numFmt w:val="decimal"/>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C9D5DBF"/>
    <w:multiLevelType w:val="hybridMultilevel"/>
    <w:tmpl w:val="487074FE"/>
    <w:lvl w:ilvl="0" w:tplc="6AFA53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F441E8A"/>
    <w:multiLevelType w:val="hybridMultilevel"/>
    <w:tmpl w:val="4A88C3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15"/>
  </w:num>
  <w:num w:numId="3">
    <w:abstractNumId w:val="24"/>
  </w:num>
  <w:num w:numId="4">
    <w:abstractNumId w:val="20"/>
  </w:num>
  <w:num w:numId="5">
    <w:abstractNumId w:val="9"/>
  </w:num>
  <w:num w:numId="6">
    <w:abstractNumId w:val="2"/>
  </w:num>
  <w:num w:numId="7">
    <w:abstractNumId w:val="21"/>
  </w:num>
  <w:num w:numId="8">
    <w:abstractNumId w:val="0"/>
  </w:num>
  <w:num w:numId="9">
    <w:abstractNumId w:val="22"/>
  </w:num>
  <w:num w:numId="10">
    <w:abstractNumId w:val="28"/>
  </w:num>
  <w:num w:numId="11">
    <w:abstractNumId w:val="5"/>
  </w:num>
  <w:num w:numId="12">
    <w:abstractNumId w:val="17"/>
  </w:num>
  <w:num w:numId="13">
    <w:abstractNumId w:val="29"/>
  </w:num>
  <w:num w:numId="14">
    <w:abstractNumId w:val="23"/>
  </w:num>
  <w:num w:numId="15">
    <w:abstractNumId w:val="12"/>
  </w:num>
  <w:num w:numId="16">
    <w:abstractNumId w:val="19"/>
  </w:num>
  <w:num w:numId="17">
    <w:abstractNumId w:val="31"/>
  </w:num>
  <w:num w:numId="18">
    <w:abstractNumId w:val="30"/>
  </w:num>
  <w:num w:numId="19">
    <w:abstractNumId w:val="8"/>
  </w:num>
  <w:num w:numId="20">
    <w:abstractNumId w:val="27"/>
  </w:num>
  <w:num w:numId="21">
    <w:abstractNumId w:val="33"/>
  </w:num>
  <w:num w:numId="22">
    <w:abstractNumId w:val="10"/>
  </w:num>
  <w:num w:numId="23">
    <w:abstractNumId w:val="13"/>
  </w:num>
  <w:num w:numId="24">
    <w:abstractNumId w:val="14"/>
  </w:num>
  <w:num w:numId="25">
    <w:abstractNumId w:val="25"/>
  </w:num>
  <w:num w:numId="26">
    <w:abstractNumId w:val="18"/>
  </w:num>
  <w:num w:numId="27">
    <w:abstractNumId w:val="4"/>
  </w:num>
  <w:num w:numId="28">
    <w:abstractNumId w:val="1"/>
  </w:num>
  <w:num w:numId="29">
    <w:abstractNumId w:val="6"/>
  </w:num>
  <w:num w:numId="30">
    <w:abstractNumId w:val="3"/>
  </w:num>
  <w:num w:numId="31">
    <w:abstractNumId w:val="32"/>
  </w:num>
  <w:num w:numId="32">
    <w:abstractNumId w:val="26"/>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0546"/>
    <w:rsid w:val="00000733"/>
    <w:rsid w:val="00007F7E"/>
    <w:rsid w:val="000162BC"/>
    <w:rsid w:val="00016C37"/>
    <w:rsid w:val="00022273"/>
    <w:rsid w:val="0002563D"/>
    <w:rsid w:val="00027336"/>
    <w:rsid w:val="00030490"/>
    <w:rsid w:val="00031695"/>
    <w:rsid w:val="00031EA1"/>
    <w:rsid w:val="00044D1A"/>
    <w:rsid w:val="00044EA5"/>
    <w:rsid w:val="0004519F"/>
    <w:rsid w:val="00053BB0"/>
    <w:rsid w:val="00053FAA"/>
    <w:rsid w:val="00054AED"/>
    <w:rsid w:val="00055B73"/>
    <w:rsid w:val="00055E4A"/>
    <w:rsid w:val="000568FB"/>
    <w:rsid w:val="0005765D"/>
    <w:rsid w:val="00064EC1"/>
    <w:rsid w:val="0007498F"/>
    <w:rsid w:val="0008307C"/>
    <w:rsid w:val="00086F17"/>
    <w:rsid w:val="0009530D"/>
    <w:rsid w:val="00096B93"/>
    <w:rsid w:val="000A60A1"/>
    <w:rsid w:val="000A7BB9"/>
    <w:rsid w:val="000B3020"/>
    <w:rsid w:val="000B6BF6"/>
    <w:rsid w:val="000C155E"/>
    <w:rsid w:val="000C1B1A"/>
    <w:rsid w:val="000C549C"/>
    <w:rsid w:val="000C55EB"/>
    <w:rsid w:val="000C6F29"/>
    <w:rsid w:val="000D3B1C"/>
    <w:rsid w:val="000D427F"/>
    <w:rsid w:val="000E0153"/>
    <w:rsid w:val="000E0993"/>
    <w:rsid w:val="000F273E"/>
    <w:rsid w:val="000F7A9C"/>
    <w:rsid w:val="0010615C"/>
    <w:rsid w:val="00106501"/>
    <w:rsid w:val="00111DFA"/>
    <w:rsid w:val="0011384E"/>
    <w:rsid w:val="001167BE"/>
    <w:rsid w:val="00117245"/>
    <w:rsid w:val="0011799D"/>
    <w:rsid w:val="00124858"/>
    <w:rsid w:val="00125446"/>
    <w:rsid w:val="00135BC9"/>
    <w:rsid w:val="001376A2"/>
    <w:rsid w:val="00141D7F"/>
    <w:rsid w:val="00145631"/>
    <w:rsid w:val="00147A06"/>
    <w:rsid w:val="00150CCF"/>
    <w:rsid w:val="0015498D"/>
    <w:rsid w:val="00156CA2"/>
    <w:rsid w:val="00157394"/>
    <w:rsid w:val="00162292"/>
    <w:rsid w:val="0016612F"/>
    <w:rsid w:val="00166E82"/>
    <w:rsid w:val="0017081B"/>
    <w:rsid w:val="001711A1"/>
    <w:rsid w:val="0017540D"/>
    <w:rsid w:val="0017570E"/>
    <w:rsid w:val="001767A3"/>
    <w:rsid w:val="00180CAF"/>
    <w:rsid w:val="00186CA2"/>
    <w:rsid w:val="00195C1C"/>
    <w:rsid w:val="0019761C"/>
    <w:rsid w:val="001A0DE6"/>
    <w:rsid w:val="001A2317"/>
    <w:rsid w:val="001A2D41"/>
    <w:rsid w:val="001A7B49"/>
    <w:rsid w:val="001B2EF8"/>
    <w:rsid w:val="001C7FA8"/>
    <w:rsid w:val="001D23DC"/>
    <w:rsid w:val="001D42B8"/>
    <w:rsid w:val="001D4C92"/>
    <w:rsid w:val="001E03B5"/>
    <w:rsid w:val="001E1201"/>
    <w:rsid w:val="001E3782"/>
    <w:rsid w:val="001E4CBA"/>
    <w:rsid w:val="001F1646"/>
    <w:rsid w:val="001F6811"/>
    <w:rsid w:val="002022FD"/>
    <w:rsid w:val="0020446E"/>
    <w:rsid w:val="00210820"/>
    <w:rsid w:val="00214894"/>
    <w:rsid w:val="002174B2"/>
    <w:rsid w:val="00232165"/>
    <w:rsid w:val="00240F50"/>
    <w:rsid w:val="0024268F"/>
    <w:rsid w:val="0024560F"/>
    <w:rsid w:val="0024653C"/>
    <w:rsid w:val="002471B1"/>
    <w:rsid w:val="00247FEE"/>
    <w:rsid w:val="00251553"/>
    <w:rsid w:val="00255C30"/>
    <w:rsid w:val="0025708C"/>
    <w:rsid w:val="00267615"/>
    <w:rsid w:val="002737EF"/>
    <w:rsid w:val="00275330"/>
    <w:rsid w:val="00275889"/>
    <w:rsid w:val="00276153"/>
    <w:rsid w:val="002768D2"/>
    <w:rsid w:val="00281762"/>
    <w:rsid w:val="0028658C"/>
    <w:rsid w:val="0028668A"/>
    <w:rsid w:val="00286A06"/>
    <w:rsid w:val="002A0953"/>
    <w:rsid w:val="002A7D33"/>
    <w:rsid w:val="002B0356"/>
    <w:rsid w:val="002C0C48"/>
    <w:rsid w:val="002C7A47"/>
    <w:rsid w:val="002D06CB"/>
    <w:rsid w:val="002D2922"/>
    <w:rsid w:val="002D59A3"/>
    <w:rsid w:val="002E03CE"/>
    <w:rsid w:val="002E4016"/>
    <w:rsid w:val="00301A7F"/>
    <w:rsid w:val="00303B30"/>
    <w:rsid w:val="00316A9B"/>
    <w:rsid w:val="00333A03"/>
    <w:rsid w:val="003419EC"/>
    <w:rsid w:val="00344682"/>
    <w:rsid w:val="00350C75"/>
    <w:rsid w:val="003537BC"/>
    <w:rsid w:val="00355EE0"/>
    <w:rsid w:val="00357BC4"/>
    <w:rsid w:val="00361A18"/>
    <w:rsid w:val="00366A0F"/>
    <w:rsid w:val="00367116"/>
    <w:rsid w:val="003710A5"/>
    <w:rsid w:val="0037114F"/>
    <w:rsid w:val="003756FD"/>
    <w:rsid w:val="0038064B"/>
    <w:rsid w:val="00382743"/>
    <w:rsid w:val="00383B38"/>
    <w:rsid w:val="00393022"/>
    <w:rsid w:val="00396712"/>
    <w:rsid w:val="00397995"/>
    <w:rsid w:val="003A0AA2"/>
    <w:rsid w:val="003A6A3D"/>
    <w:rsid w:val="003A6AB7"/>
    <w:rsid w:val="003B1B9D"/>
    <w:rsid w:val="003B2FD3"/>
    <w:rsid w:val="003B47FE"/>
    <w:rsid w:val="003B7937"/>
    <w:rsid w:val="003B7F54"/>
    <w:rsid w:val="003C1114"/>
    <w:rsid w:val="003C1ED9"/>
    <w:rsid w:val="003D62D5"/>
    <w:rsid w:val="003E0484"/>
    <w:rsid w:val="003E1464"/>
    <w:rsid w:val="003F0668"/>
    <w:rsid w:val="003F3E5F"/>
    <w:rsid w:val="003F4D45"/>
    <w:rsid w:val="003F4E7F"/>
    <w:rsid w:val="003F761B"/>
    <w:rsid w:val="00402074"/>
    <w:rsid w:val="00410E9E"/>
    <w:rsid w:val="004123E7"/>
    <w:rsid w:val="00412D86"/>
    <w:rsid w:val="00416C4E"/>
    <w:rsid w:val="00417BF2"/>
    <w:rsid w:val="00423063"/>
    <w:rsid w:val="00424220"/>
    <w:rsid w:val="0042582C"/>
    <w:rsid w:val="00427024"/>
    <w:rsid w:val="00430E6C"/>
    <w:rsid w:val="00430FCB"/>
    <w:rsid w:val="00431887"/>
    <w:rsid w:val="00444769"/>
    <w:rsid w:val="00450D90"/>
    <w:rsid w:val="00460B7F"/>
    <w:rsid w:val="004705DD"/>
    <w:rsid w:val="004747E7"/>
    <w:rsid w:val="00474D48"/>
    <w:rsid w:val="00485AB5"/>
    <w:rsid w:val="004915A8"/>
    <w:rsid w:val="00492CF1"/>
    <w:rsid w:val="00493E85"/>
    <w:rsid w:val="00496166"/>
    <w:rsid w:val="004964EC"/>
    <w:rsid w:val="004A7120"/>
    <w:rsid w:val="004A746D"/>
    <w:rsid w:val="004B2466"/>
    <w:rsid w:val="004B4276"/>
    <w:rsid w:val="004B4DBF"/>
    <w:rsid w:val="004B6A0D"/>
    <w:rsid w:val="004C303D"/>
    <w:rsid w:val="004C3350"/>
    <w:rsid w:val="004C76CC"/>
    <w:rsid w:val="004D14A9"/>
    <w:rsid w:val="004D181D"/>
    <w:rsid w:val="004D4C3D"/>
    <w:rsid w:val="004E2924"/>
    <w:rsid w:val="004E6118"/>
    <w:rsid w:val="004E687A"/>
    <w:rsid w:val="004F4F47"/>
    <w:rsid w:val="005005CF"/>
    <w:rsid w:val="00511FF9"/>
    <w:rsid w:val="00521203"/>
    <w:rsid w:val="00523BF4"/>
    <w:rsid w:val="0053322B"/>
    <w:rsid w:val="00547813"/>
    <w:rsid w:val="00552222"/>
    <w:rsid w:val="00554CD1"/>
    <w:rsid w:val="005607AB"/>
    <w:rsid w:val="005627BD"/>
    <w:rsid w:val="00564199"/>
    <w:rsid w:val="00564614"/>
    <w:rsid w:val="00566E30"/>
    <w:rsid w:val="00567636"/>
    <w:rsid w:val="00567B07"/>
    <w:rsid w:val="00571723"/>
    <w:rsid w:val="0057233F"/>
    <w:rsid w:val="00575F84"/>
    <w:rsid w:val="00576792"/>
    <w:rsid w:val="00583B9B"/>
    <w:rsid w:val="00584EEF"/>
    <w:rsid w:val="005852C2"/>
    <w:rsid w:val="005955AB"/>
    <w:rsid w:val="0059592A"/>
    <w:rsid w:val="005A1A49"/>
    <w:rsid w:val="005A1BBE"/>
    <w:rsid w:val="005A58A6"/>
    <w:rsid w:val="005B215B"/>
    <w:rsid w:val="005B2A13"/>
    <w:rsid w:val="005B301E"/>
    <w:rsid w:val="005C333C"/>
    <w:rsid w:val="005C6E9A"/>
    <w:rsid w:val="005D0F46"/>
    <w:rsid w:val="005D38E2"/>
    <w:rsid w:val="005E212C"/>
    <w:rsid w:val="005E40D2"/>
    <w:rsid w:val="005E71B8"/>
    <w:rsid w:val="005F224D"/>
    <w:rsid w:val="005F3FEC"/>
    <w:rsid w:val="0060118A"/>
    <w:rsid w:val="00601460"/>
    <w:rsid w:val="006024C1"/>
    <w:rsid w:val="006046A7"/>
    <w:rsid w:val="0060471B"/>
    <w:rsid w:val="00604C92"/>
    <w:rsid w:val="00614383"/>
    <w:rsid w:val="00616842"/>
    <w:rsid w:val="00622AB2"/>
    <w:rsid w:val="006242D6"/>
    <w:rsid w:val="006245C2"/>
    <w:rsid w:val="00632084"/>
    <w:rsid w:val="0063475D"/>
    <w:rsid w:val="006364E4"/>
    <w:rsid w:val="00642DBC"/>
    <w:rsid w:val="0065127E"/>
    <w:rsid w:val="006542DF"/>
    <w:rsid w:val="006547A7"/>
    <w:rsid w:val="00661AEF"/>
    <w:rsid w:val="006651B5"/>
    <w:rsid w:val="0066539A"/>
    <w:rsid w:val="006662FE"/>
    <w:rsid w:val="00666D25"/>
    <w:rsid w:val="00674123"/>
    <w:rsid w:val="00675EB5"/>
    <w:rsid w:val="0067644A"/>
    <w:rsid w:val="0067758B"/>
    <w:rsid w:val="006776CD"/>
    <w:rsid w:val="00686EC6"/>
    <w:rsid w:val="00695DCE"/>
    <w:rsid w:val="006B3064"/>
    <w:rsid w:val="006C3A8A"/>
    <w:rsid w:val="006D0620"/>
    <w:rsid w:val="006D0D67"/>
    <w:rsid w:val="006D246E"/>
    <w:rsid w:val="006D5364"/>
    <w:rsid w:val="006D6A6E"/>
    <w:rsid w:val="006E4877"/>
    <w:rsid w:val="006E4893"/>
    <w:rsid w:val="006F10A9"/>
    <w:rsid w:val="006F3241"/>
    <w:rsid w:val="006F45B4"/>
    <w:rsid w:val="006F45B6"/>
    <w:rsid w:val="006F4804"/>
    <w:rsid w:val="006F644D"/>
    <w:rsid w:val="006F7FCF"/>
    <w:rsid w:val="00713993"/>
    <w:rsid w:val="00722C3D"/>
    <w:rsid w:val="007249C0"/>
    <w:rsid w:val="007251CF"/>
    <w:rsid w:val="007347FE"/>
    <w:rsid w:val="00737912"/>
    <w:rsid w:val="00742102"/>
    <w:rsid w:val="0074319C"/>
    <w:rsid w:val="00747159"/>
    <w:rsid w:val="007571D8"/>
    <w:rsid w:val="00767E0E"/>
    <w:rsid w:val="00771975"/>
    <w:rsid w:val="00772868"/>
    <w:rsid w:val="00775BD7"/>
    <w:rsid w:val="00792B36"/>
    <w:rsid w:val="007959B3"/>
    <w:rsid w:val="00796087"/>
    <w:rsid w:val="007A04F3"/>
    <w:rsid w:val="007A4E7E"/>
    <w:rsid w:val="007A5777"/>
    <w:rsid w:val="007B0285"/>
    <w:rsid w:val="007B02E0"/>
    <w:rsid w:val="007B2435"/>
    <w:rsid w:val="007B3F9D"/>
    <w:rsid w:val="007B45DF"/>
    <w:rsid w:val="007B7761"/>
    <w:rsid w:val="007C40B8"/>
    <w:rsid w:val="007C4CFB"/>
    <w:rsid w:val="007C5A94"/>
    <w:rsid w:val="007D072D"/>
    <w:rsid w:val="007D53A7"/>
    <w:rsid w:val="007E055D"/>
    <w:rsid w:val="007E4C80"/>
    <w:rsid w:val="007E4D62"/>
    <w:rsid w:val="007F2294"/>
    <w:rsid w:val="007F24C8"/>
    <w:rsid w:val="007F4816"/>
    <w:rsid w:val="007F4DED"/>
    <w:rsid w:val="007F60F8"/>
    <w:rsid w:val="0080157A"/>
    <w:rsid w:val="0080377A"/>
    <w:rsid w:val="008100D7"/>
    <w:rsid w:val="008151CA"/>
    <w:rsid w:val="008159F2"/>
    <w:rsid w:val="008200B3"/>
    <w:rsid w:val="0082184F"/>
    <w:rsid w:val="008225A6"/>
    <w:rsid w:val="008232B0"/>
    <w:rsid w:val="0082336E"/>
    <w:rsid w:val="00824A5A"/>
    <w:rsid w:val="008264DF"/>
    <w:rsid w:val="00826C53"/>
    <w:rsid w:val="008373C8"/>
    <w:rsid w:val="00837573"/>
    <w:rsid w:val="00844520"/>
    <w:rsid w:val="0084474A"/>
    <w:rsid w:val="00844DDB"/>
    <w:rsid w:val="008523B0"/>
    <w:rsid w:val="00852D8C"/>
    <w:rsid w:val="00855C1B"/>
    <w:rsid w:val="00870AA4"/>
    <w:rsid w:val="008770EC"/>
    <w:rsid w:val="0087762C"/>
    <w:rsid w:val="00882D4B"/>
    <w:rsid w:val="00886AEC"/>
    <w:rsid w:val="00892F25"/>
    <w:rsid w:val="0089785F"/>
    <w:rsid w:val="008A013E"/>
    <w:rsid w:val="008A101A"/>
    <w:rsid w:val="008A2B07"/>
    <w:rsid w:val="008A3D75"/>
    <w:rsid w:val="008A6793"/>
    <w:rsid w:val="008A703F"/>
    <w:rsid w:val="008B09E0"/>
    <w:rsid w:val="008B6610"/>
    <w:rsid w:val="008C08DD"/>
    <w:rsid w:val="008C3E78"/>
    <w:rsid w:val="008C4BDE"/>
    <w:rsid w:val="008C72B0"/>
    <w:rsid w:val="008D6260"/>
    <w:rsid w:val="008E2EAA"/>
    <w:rsid w:val="008E4269"/>
    <w:rsid w:val="008E4481"/>
    <w:rsid w:val="008E6252"/>
    <w:rsid w:val="008E6C68"/>
    <w:rsid w:val="008F0A48"/>
    <w:rsid w:val="008F62CE"/>
    <w:rsid w:val="0090029F"/>
    <w:rsid w:val="009049B0"/>
    <w:rsid w:val="00906A51"/>
    <w:rsid w:val="00912B04"/>
    <w:rsid w:val="00913E6E"/>
    <w:rsid w:val="009153A8"/>
    <w:rsid w:val="009155CE"/>
    <w:rsid w:val="0091737E"/>
    <w:rsid w:val="00920B15"/>
    <w:rsid w:val="00924EDB"/>
    <w:rsid w:val="00935C16"/>
    <w:rsid w:val="00937E86"/>
    <w:rsid w:val="0094197C"/>
    <w:rsid w:val="00965F89"/>
    <w:rsid w:val="00974626"/>
    <w:rsid w:val="0098001A"/>
    <w:rsid w:val="00990FEA"/>
    <w:rsid w:val="009916DE"/>
    <w:rsid w:val="00991921"/>
    <w:rsid w:val="00992FC2"/>
    <w:rsid w:val="00993954"/>
    <w:rsid w:val="00993C58"/>
    <w:rsid w:val="0099740B"/>
    <w:rsid w:val="009A4612"/>
    <w:rsid w:val="009A4A70"/>
    <w:rsid w:val="009A7EAD"/>
    <w:rsid w:val="009B11C0"/>
    <w:rsid w:val="009B3E66"/>
    <w:rsid w:val="009B438D"/>
    <w:rsid w:val="009B4B66"/>
    <w:rsid w:val="009B6CCA"/>
    <w:rsid w:val="009B7BA2"/>
    <w:rsid w:val="009C75F1"/>
    <w:rsid w:val="009D4563"/>
    <w:rsid w:val="009F1D1C"/>
    <w:rsid w:val="009F45D2"/>
    <w:rsid w:val="009F5B1D"/>
    <w:rsid w:val="009F6C5C"/>
    <w:rsid w:val="00A077EF"/>
    <w:rsid w:val="00A14D96"/>
    <w:rsid w:val="00A151D2"/>
    <w:rsid w:val="00A15B1B"/>
    <w:rsid w:val="00A173C0"/>
    <w:rsid w:val="00A21475"/>
    <w:rsid w:val="00A24796"/>
    <w:rsid w:val="00A2539F"/>
    <w:rsid w:val="00A25810"/>
    <w:rsid w:val="00A261BF"/>
    <w:rsid w:val="00A33CD8"/>
    <w:rsid w:val="00A366E3"/>
    <w:rsid w:val="00A36C2A"/>
    <w:rsid w:val="00A379B3"/>
    <w:rsid w:val="00A42989"/>
    <w:rsid w:val="00A45A4F"/>
    <w:rsid w:val="00A45BAD"/>
    <w:rsid w:val="00A46DD2"/>
    <w:rsid w:val="00A51231"/>
    <w:rsid w:val="00A547E8"/>
    <w:rsid w:val="00A568FD"/>
    <w:rsid w:val="00A60EF6"/>
    <w:rsid w:val="00A62C15"/>
    <w:rsid w:val="00A65329"/>
    <w:rsid w:val="00A736ED"/>
    <w:rsid w:val="00A84166"/>
    <w:rsid w:val="00A857DD"/>
    <w:rsid w:val="00A973C6"/>
    <w:rsid w:val="00AA1878"/>
    <w:rsid w:val="00AA3BFE"/>
    <w:rsid w:val="00AA5C48"/>
    <w:rsid w:val="00AB4B30"/>
    <w:rsid w:val="00AB5E02"/>
    <w:rsid w:val="00AC0A70"/>
    <w:rsid w:val="00AC19A1"/>
    <w:rsid w:val="00AC1F9E"/>
    <w:rsid w:val="00AC4589"/>
    <w:rsid w:val="00AC6A76"/>
    <w:rsid w:val="00AC6E2B"/>
    <w:rsid w:val="00AC714D"/>
    <w:rsid w:val="00AD133C"/>
    <w:rsid w:val="00AD1B86"/>
    <w:rsid w:val="00AD415E"/>
    <w:rsid w:val="00AD64DA"/>
    <w:rsid w:val="00AD65EB"/>
    <w:rsid w:val="00AD7021"/>
    <w:rsid w:val="00AF39B9"/>
    <w:rsid w:val="00AF6617"/>
    <w:rsid w:val="00B00D49"/>
    <w:rsid w:val="00B0146C"/>
    <w:rsid w:val="00B03D71"/>
    <w:rsid w:val="00B0497C"/>
    <w:rsid w:val="00B06B5A"/>
    <w:rsid w:val="00B102F7"/>
    <w:rsid w:val="00B13E60"/>
    <w:rsid w:val="00B146A4"/>
    <w:rsid w:val="00B2363F"/>
    <w:rsid w:val="00B25147"/>
    <w:rsid w:val="00B25971"/>
    <w:rsid w:val="00B328ED"/>
    <w:rsid w:val="00B429DE"/>
    <w:rsid w:val="00B467F7"/>
    <w:rsid w:val="00B473A1"/>
    <w:rsid w:val="00B47BFE"/>
    <w:rsid w:val="00B50861"/>
    <w:rsid w:val="00B5167F"/>
    <w:rsid w:val="00B55BB7"/>
    <w:rsid w:val="00B62F4B"/>
    <w:rsid w:val="00B64B4D"/>
    <w:rsid w:val="00B73860"/>
    <w:rsid w:val="00B77C8D"/>
    <w:rsid w:val="00B871E7"/>
    <w:rsid w:val="00B872DA"/>
    <w:rsid w:val="00B935F2"/>
    <w:rsid w:val="00B95613"/>
    <w:rsid w:val="00BA4AB1"/>
    <w:rsid w:val="00BA5D58"/>
    <w:rsid w:val="00BD10FA"/>
    <w:rsid w:val="00BD13DD"/>
    <w:rsid w:val="00BD1E1A"/>
    <w:rsid w:val="00BD75FE"/>
    <w:rsid w:val="00BF0AB6"/>
    <w:rsid w:val="00BF1C88"/>
    <w:rsid w:val="00BF3A24"/>
    <w:rsid w:val="00BF4F3D"/>
    <w:rsid w:val="00C01A28"/>
    <w:rsid w:val="00C0463F"/>
    <w:rsid w:val="00C04981"/>
    <w:rsid w:val="00C122CE"/>
    <w:rsid w:val="00C123AD"/>
    <w:rsid w:val="00C14FC0"/>
    <w:rsid w:val="00C22E73"/>
    <w:rsid w:val="00C25C10"/>
    <w:rsid w:val="00C269D5"/>
    <w:rsid w:val="00C323C9"/>
    <w:rsid w:val="00C33FF6"/>
    <w:rsid w:val="00C37638"/>
    <w:rsid w:val="00C40B70"/>
    <w:rsid w:val="00C43BF4"/>
    <w:rsid w:val="00C627E3"/>
    <w:rsid w:val="00C6486E"/>
    <w:rsid w:val="00C67933"/>
    <w:rsid w:val="00C70E6B"/>
    <w:rsid w:val="00C722F1"/>
    <w:rsid w:val="00C77AEB"/>
    <w:rsid w:val="00C8594E"/>
    <w:rsid w:val="00C87CD4"/>
    <w:rsid w:val="00C91B52"/>
    <w:rsid w:val="00CA0DFE"/>
    <w:rsid w:val="00CA29F4"/>
    <w:rsid w:val="00CA40B8"/>
    <w:rsid w:val="00CA536E"/>
    <w:rsid w:val="00CA59CC"/>
    <w:rsid w:val="00CA7785"/>
    <w:rsid w:val="00CB1018"/>
    <w:rsid w:val="00CB4337"/>
    <w:rsid w:val="00CB5248"/>
    <w:rsid w:val="00CB6FB8"/>
    <w:rsid w:val="00CB7AD5"/>
    <w:rsid w:val="00CC1170"/>
    <w:rsid w:val="00CC5555"/>
    <w:rsid w:val="00CC60DE"/>
    <w:rsid w:val="00CD407D"/>
    <w:rsid w:val="00CD6128"/>
    <w:rsid w:val="00CD73C2"/>
    <w:rsid w:val="00CD7E2A"/>
    <w:rsid w:val="00CE0CDE"/>
    <w:rsid w:val="00CE27F8"/>
    <w:rsid w:val="00CE48F1"/>
    <w:rsid w:val="00CE6A2E"/>
    <w:rsid w:val="00CE7067"/>
    <w:rsid w:val="00CF17C1"/>
    <w:rsid w:val="00CF34C3"/>
    <w:rsid w:val="00CF4B10"/>
    <w:rsid w:val="00D0018D"/>
    <w:rsid w:val="00D0165A"/>
    <w:rsid w:val="00D02A54"/>
    <w:rsid w:val="00D070E2"/>
    <w:rsid w:val="00D1152C"/>
    <w:rsid w:val="00D11CC3"/>
    <w:rsid w:val="00D11D58"/>
    <w:rsid w:val="00D145AE"/>
    <w:rsid w:val="00D1498E"/>
    <w:rsid w:val="00D2433C"/>
    <w:rsid w:val="00D34838"/>
    <w:rsid w:val="00D40151"/>
    <w:rsid w:val="00D40302"/>
    <w:rsid w:val="00D40D9A"/>
    <w:rsid w:val="00D43421"/>
    <w:rsid w:val="00D4515F"/>
    <w:rsid w:val="00D4682C"/>
    <w:rsid w:val="00D47ADC"/>
    <w:rsid w:val="00D51905"/>
    <w:rsid w:val="00D51A46"/>
    <w:rsid w:val="00D55B64"/>
    <w:rsid w:val="00D56526"/>
    <w:rsid w:val="00D641A3"/>
    <w:rsid w:val="00D65094"/>
    <w:rsid w:val="00D70651"/>
    <w:rsid w:val="00D76CA1"/>
    <w:rsid w:val="00D823CB"/>
    <w:rsid w:val="00D8661D"/>
    <w:rsid w:val="00D942EF"/>
    <w:rsid w:val="00D947A9"/>
    <w:rsid w:val="00D967EB"/>
    <w:rsid w:val="00DA0969"/>
    <w:rsid w:val="00DA225B"/>
    <w:rsid w:val="00DB7287"/>
    <w:rsid w:val="00DB7F64"/>
    <w:rsid w:val="00DC365E"/>
    <w:rsid w:val="00DD03FD"/>
    <w:rsid w:val="00DD1E9B"/>
    <w:rsid w:val="00DD79EE"/>
    <w:rsid w:val="00DE3C0F"/>
    <w:rsid w:val="00DE7C32"/>
    <w:rsid w:val="00DF1E17"/>
    <w:rsid w:val="00DF6CBC"/>
    <w:rsid w:val="00E00645"/>
    <w:rsid w:val="00E06E3B"/>
    <w:rsid w:val="00E07C14"/>
    <w:rsid w:val="00E10237"/>
    <w:rsid w:val="00E14383"/>
    <w:rsid w:val="00E15179"/>
    <w:rsid w:val="00E16131"/>
    <w:rsid w:val="00E16C38"/>
    <w:rsid w:val="00E20583"/>
    <w:rsid w:val="00E2122D"/>
    <w:rsid w:val="00E212AD"/>
    <w:rsid w:val="00E306AA"/>
    <w:rsid w:val="00E31108"/>
    <w:rsid w:val="00E31236"/>
    <w:rsid w:val="00E31A67"/>
    <w:rsid w:val="00E338A3"/>
    <w:rsid w:val="00E364DA"/>
    <w:rsid w:val="00E36DB5"/>
    <w:rsid w:val="00E400DC"/>
    <w:rsid w:val="00E42178"/>
    <w:rsid w:val="00E4629D"/>
    <w:rsid w:val="00E53767"/>
    <w:rsid w:val="00E54D03"/>
    <w:rsid w:val="00E60F2D"/>
    <w:rsid w:val="00E62062"/>
    <w:rsid w:val="00E6596F"/>
    <w:rsid w:val="00E714A4"/>
    <w:rsid w:val="00E8741B"/>
    <w:rsid w:val="00E95190"/>
    <w:rsid w:val="00EA0546"/>
    <w:rsid w:val="00EA2E24"/>
    <w:rsid w:val="00EA5657"/>
    <w:rsid w:val="00EA7060"/>
    <w:rsid w:val="00EB059F"/>
    <w:rsid w:val="00EB38F3"/>
    <w:rsid w:val="00EB4640"/>
    <w:rsid w:val="00EB62E2"/>
    <w:rsid w:val="00EB6C18"/>
    <w:rsid w:val="00EC050A"/>
    <w:rsid w:val="00EC69F9"/>
    <w:rsid w:val="00ED10BA"/>
    <w:rsid w:val="00ED22B7"/>
    <w:rsid w:val="00EE0D33"/>
    <w:rsid w:val="00EE1E1A"/>
    <w:rsid w:val="00EE3909"/>
    <w:rsid w:val="00EF2F9B"/>
    <w:rsid w:val="00EF5F26"/>
    <w:rsid w:val="00F031CC"/>
    <w:rsid w:val="00F03C03"/>
    <w:rsid w:val="00F03E29"/>
    <w:rsid w:val="00F10487"/>
    <w:rsid w:val="00F109BD"/>
    <w:rsid w:val="00F16843"/>
    <w:rsid w:val="00F21A6D"/>
    <w:rsid w:val="00F22F87"/>
    <w:rsid w:val="00F2469D"/>
    <w:rsid w:val="00F26EB3"/>
    <w:rsid w:val="00F32D6D"/>
    <w:rsid w:val="00F32D70"/>
    <w:rsid w:val="00F34537"/>
    <w:rsid w:val="00F352F2"/>
    <w:rsid w:val="00F545E0"/>
    <w:rsid w:val="00F54B9C"/>
    <w:rsid w:val="00F67517"/>
    <w:rsid w:val="00F7555D"/>
    <w:rsid w:val="00F77928"/>
    <w:rsid w:val="00F8076B"/>
    <w:rsid w:val="00F91E3D"/>
    <w:rsid w:val="00F95130"/>
    <w:rsid w:val="00F95160"/>
    <w:rsid w:val="00F958A2"/>
    <w:rsid w:val="00FA4B90"/>
    <w:rsid w:val="00FA7449"/>
    <w:rsid w:val="00FB1D73"/>
    <w:rsid w:val="00FB5088"/>
    <w:rsid w:val="00FB6836"/>
    <w:rsid w:val="00FD076C"/>
    <w:rsid w:val="00FE5BE2"/>
    <w:rsid w:val="00FE6086"/>
    <w:rsid w:val="00FF11D1"/>
    <w:rsid w:val="00FF45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28770F5-C831-4B5A-90FB-5F761F9C0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6A0F"/>
    <w:pPr>
      <w:spacing w:after="180"/>
    </w:pPr>
    <w:rPr>
      <w:rFonts w:ascii="Times New Roman" w:eastAsia="Times New Roman" w:hAnsi="Times New Roman" w:cs="Times New Roman"/>
      <w:kern w:val="0"/>
      <w:sz w:val="20"/>
      <w:szCs w:val="20"/>
      <w:lang w:val="en-GB" w:eastAsia="en-US"/>
    </w:rPr>
  </w:style>
  <w:style w:type="paragraph" w:styleId="1">
    <w:name w:val="heading 1"/>
    <w:next w:val="a"/>
    <w:link w:val="1Char"/>
    <w:qFormat/>
    <w:rsid w:val="00CD6128"/>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
    <w:name w:val="heading 2"/>
    <w:basedOn w:val="a"/>
    <w:next w:val="a"/>
    <w:link w:val="2Char"/>
    <w:uiPriority w:val="9"/>
    <w:unhideWhenUsed/>
    <w:qFormat/>
    <w:rsid w:val="00882D4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CD6128"/>
    <w:pPr>
      <w:keepNext/>
      <w:keepLines/>
      <w:spacing w:before="260" w:after="260" w:line="416" w:lineRule="auto"/>
      <w:outlineLvl w:val="2"/>
    </w:pPr>
    <w:rPr>
      <w:b/>
      <w:bCs/>
      <w:sz w:val="32"/>
      <w:szCs w:val="32"/>
    </w:rPr>
  </w:style>
  <w:style w:type="paragraph" w:styleId="4">
    <w:name w:val="heading 4"/>
    <w:basedOn w:val="3"/>
    <w:next w:val="a"/>
    <w:link w:val="4Char"/>
    <w:qFormat/>
    <w:rsid w:val="00CD6128"/>
    <w:pPr>
      <w:spacing w:before="120" w:after="180" w:line="240" w:lineRule="auto"/>
      <w:ind w:left="1418" w:hanging="1418"/>
      <w:outlineLvl w:val="3"/>
    </w:pPr>
    <w:rPr>
      <w:rFonts w:ascii="Arial" w:hAnsi="Arial"/>
      <w:b w:val="0"/>
      <w:bCs w:val="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CD61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D6128"/>
    <w:rPr>
      <w:sz w:val="18"/>
      <w:szCs w:val="18"/>
    </w:rPr>
  </w:style>
  <w:style w:type="paragraph" w:styleId="a4">
    <w:name w:val="footer"/>
    <w:basedOn w:val="a"/>
    <w:link w:val="Char0"/>
    <w:unhideWhenUsed/>
    <w:rsid w:val="00CD6128"/>
    <w:pPr>
      <w:tabs>
        <w:tab w:val="center" w:pos="4153"/>
        <w:tab w:val="right" w:pos="8306"/>
      </w:tabs>
      <w:snapToGrid w:val="0"/>
    </w:pPr>
    <w:rPr>
      <w:sz w:val="18"/>
      <w:szCs w:val="18"/>
    </w:rPr>
  </w:style>
  <w:style w:type="character" w:customStyle="1" w:styleId="Char0">
    <w:name w:val="页脚 Char"/>
    <w:basedOn w:val="a0"/>
    <w:link w:val="a4"/>
    <w:uiPriority w:val="99"/>
    <w:rsid w:val="00CD6128"/>
    <w:rPr>
      <w:sz w:val="18"/>
      <w:szCs w:val="18"/>
    </w:rPr>
  </w:style>
  <w:style w:type="character" w:customStyle="1" w:styleId="1Char">
    <w:name w:val="标题 1 Char"/>
    <w:basedOn w:val="a0"/>
    <w:link w:val="1"/>
    <w:rsid w:val="00CD6128"/>
    <w:rPr>
      <w:rFonts w:ascii="Arial" w:eastAsia="Times New Roman" w:hAnsi="Arial" w:cs="Times New Roman"/>
      <w:kern w:val="0"/>
      <w:sz w:val="36"/>
      <w:szCs w:val="20"/>
      <w:lang w:val="en-GB" w:eastAsia="en-US"/>
    </w:rPr>
  </w:style>
  <w:style w:type="character" w:customStyle="1" w:styleId="4Char">
    <w:name w:val="标题 4 Char"/>
    <w:basedOn w:val="a0"/>
    <w:link w:val="4"/>
    <w:rsid w:val="00CD6128"/>
    <w:rPr>
      <w:rFonts w:ascii="Arial" w:eastAsia="Times New Roman" w:hAnsi="Arial" w:cs="Times New Roman"/>
      <w:kern w:val="0"/>
      <w:sz w:val="24"/>
      <w:szCs w:val="20"/>
      <w:lang w:val="en-GB" w:eastAsia="en-US"/>
    </w:rPr>
  </w:style>
  <w:style w:type="paragraph" w:customStyle="1" w:styleId="TAH">
    <w:name w:val="TAH"/>
    <w:basedOn w:val="TAC"/>
    <w:link w:val="TAHChar"/>
    <w:qFormat/>
    <w:rsid w:val="00CD6128"/>
    <w:rPr>
      <w:b/>
    </w:rPr>
  </w:style>
  <w:style w:type="paragraph" w:customStyle="1" w:styleId="TAC">
    <w:name w:val="TAC"/>
    <w:basedOn w:val="TAL"/>
    <w:link w:val="TACChar"/>
    <w:qFormat/>
    <w:rsid w:val="00CD6128"/>
    <w:pPr>
      <w:jc w:val="center"/>
    </w:pPr>
  </w:style>
  <w:style w:type="paragraph" w:customStyle="1" w:styleId="TAL">
    <w:name w:val="TAL"/>
    <w:basedOn w:val="a"/>
    <w:link w:val="TALCar"/>
    <w:qFormat/>
    <w:rsid w:val="00CD6128"/>
    <w:pPr>
      <w:keepNext/>
      <w:keepLines/>
      <w:spacing w:after="0"/>
    </w:pPr>
    <w:rPr>
      <w:rFonts w:ascii="Arial" w:hAnsi="Arial"/>
      <w:sz w:val="18"/>
    </w:rPr>
  </w:style>
  <w:style w:type="paragraph" w:customStyle="1" w:styleId="TAN">
    <w:name w:val="TAN"/>
    <w:basedOn w:val="TAL"/>
    <w:link w:val="TANChar"/>
    <w:rsid w:val="00CD6128"/>
    <w:pPr>
      <w:ind w:left="851" w:hanging="851"/>
    </w:pPr>
  </w:style>
  <w:style w:type="paragraph" w:customStyle="1" w:styleId="CRCoverPage">
    <w:name w:val="CR Cover Page"/>
    <w:link w:val="CRCoverPageZchn"/>
    <w:qFormat/>
    <w:rsid w:val="00CD6128"/>
    <w:pPr>
      <w:spacing w:after="120"/>
    </w:pPr>
    <w:rPr>
      <w:rFonts w:ascii="Arial" w:eastAsia="MS Mincho" w:hAnsi="Arial" w:cs="Times New Roman"/>
      <w:kern w:val="0"/>
      <w:sz w:val="20"/>
      <w:szCs w:val="20"/>
      <w:lang w:val="en-GB" w:eastAsia="en-US"/>
    </w:rPr>
  </w:style>
  <w:style w:type="table" w:styleId="a5">
    <w:name w:val="Table Grid"/>
    <w:basedOn w:val="a1"/>
    <w:rsid w:val="00CD6128"/>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D6128"/>
    <w:rPr>
      <w:rFonts w:ascii="Arial" w:eastAsia="Times New Roman" w:hAnsi="Arial" w:cs="Times New Roman"/>
      <w:kern w:val="0"/>
      <w:sz w:val="18"/>
      <w:szCs w:val="20"/>
      <w:lang w:val="en-GB" w:eastAsia="en-US"/>
    </w:rPr>
  </w:style>
  <w:style w:type="character" w:customStyle="1" w:styleId="a6">
    <w:name w:val="首标题"/>
    <w:rsid w:val="00CD6128"/>
    <w:rPr>
      <w:rFonts w:ascii="Arial" w:eastAsia="宋体" w:hAnsi="Arial"/>
      <w:sz w:val="24"/>
      <w:lang w:val="en-US" w:eastAsia="zh-CN" w:bidi="ar-SA"/>
    </w:rPr>
  </w:style>
  <w:style w:type="paragraph" w:customStyle="1" w:styleId="Proposal">
    <w:name w:val="Proposal"/>
    <w:basedOn w:val="a"/>
    <w:link w:val="ProposalChar"/>
    <w:qFormat/>
    <w:rsid w:val="00CD6128"/>
    <w:pPr>
      <w:tabs>
        <w:tab w:val="left" w:pos="1560"/>
      </w:tabs>
    </w:pPr>
    <w:rPr>
      <w:b/>
    </w:rPr>
  </w:style>
  <w:style w:type="character" w:customStyle="1" w:styleId="ProposalChar">
    <w:name w:val="Proposal Char"/>
    <w:link w:val="Proposal"/>
    <w:qFormat/>
    <w:rsid w:val="00CD6128"/>
    <w:rPr>
      <w:rFonts w:ascii="Times New Roman" w:eastAsia="Times New Roman" w:hAnsi="Times New Roman" w:cs="Times New Roman"/>
      <w:b/>
      <w:kern w:val="0"/>
      <w:sz w:val="20"/>
      <w:szCs w:val="20"/>
      <w:lang w:val="en-GB" w:eastAsia="en-US"/>
    </w:rPr>
  </w:style>
  <w:style w:type="paragraph" w:customStyle="1" w:styleId="Proposallist">
    <w:name w:val="Proposal list"/>
    <w:basedOn w:val="Proposal"/>
    <w:link w:val="ProposallistChar"/>
    <w:qFormat/>
    <w:rsid w:val="00CD6128"/>
    <w:pPr>
      <w:ind w:left="1560" w:hanging="1134"/>
    </w:pPr>
  </w:style>
  <w:style w:type="character" w:customStyle="1" w:styleId="ProposallistChar">
    <w:name w:val="Proposal list Char"/>
    <w:basedOn w:val="ProposalChar"/>
    <w:link w:val="Proposallist"/>
    <w:rsid w:val="00CD6128"/>
    <w:rPr>
      <w:rFonts w:ascii="Times New Roman" w:eastAsia="Times New Roman" w:hAnsi="Times New Roman" w:cs="Times New Roman"/>
      <w:b/>
      <w:kern w:val="0"/>
      <w:sz w:val="20"/>
      <w:szCs w:val="20"/>
      <w:lang w:val="en-GB" w:eastAsia="en-US"/>
    </w:rPr>
  </w:style>
  <w:style w:type="paragraph" w:styleId="a7">
    <w:name w:val="List Paragraph"/>
    <w:basedOn w:val="a"/>
    <w:link w:val="Char1"/>
    <w:uiPriority w:val="34"/>
    <w:qFormat/>
    <w:rsid w:val="00CD6128"/>
    <w:pPr>
      <w:ind w:left="720"/>
      <w:contextualSpacing/>
    </w:pPr>
  </w:style>
  <w:style w:type="character" w:customStyle="1" w:styleId="TACChar">
    <w:name w:val="TAC Char"/>
    <w:link w:val="TAC"/>
    <w:qFormat/>
    <w:rsid w:val="00CD6128"/>
    <w:rPr>
      <w:rFonts w:ascii="Arial" w:eastAsia="Times New Roman" w:hAnsi="Arial" w:cs="Times New Roman"/>
      <w:kern w:val="0"/>
      <w:sz w:val="18"/>
      <w:szCs w:val="20"/>
      <w:lang w:val="en-GB" w:eastAsia="en-US"/>
    </w:rPr>
  </w:style>
  <w:style w:type="character" w:customStyle="1" w:styleId="TAHChar">
    <w:name w:val="TAH Char"/>
    <w:link w:val="TAH"/>
    <w:qFormat/>
    <w:rsid w:val="00CD6128"/>
    <w:rPr>
      <w:rFonts w:ascii="Arial" w:eastAsia="Times New Roman" w:hAnsi="Arial" w:cs="Times New Roman"/>
      <w:b/>
      <w:kern w:val="0"/>
      <w:sz w:val="18"/>
      <w:szCs w:val="20"/>
      <w:lang w:val="en-GB" w:eastAsia="en-US"/>
    </w:rPr>
  </w:style>
  <w:style w:type="character" w:customStyle="1" w:styleId="TANChar">
    <w:name w:val="TAN Char"/>
    <w:link w:val="TAN"/>
    <w:rsid w:val="00CD6128"/>
    <w:rPr>
      <w:rFonts w:ascii="Arial" w:eastAsia="Times New Roman" w:hAnsi="Arial" w:cs="Times New Roman"/>
      <w:kern w:val="0"/>
      <w:sz w:val="18"/>
      <w:szCs w:val="20"/>
      <w:lang w:val="en-GB" w:eastAsia="en-US"/>
    </w:rPr>
  </w:style>
  <w:style w:type="character" w:customStyle="1" w:styleId="CRCoverPageZchn">
    <w:name w:val="CR Cover Page Zchn"/>
    <w:link w:val="CRCoverPage"/>
    <w:qFormat/>
    <w:rsid w:val="00CD6128"/>
    <w:rPr>
      <w:rFonts w:ascii="Arial" w:eastAsia="MS Mincho" w:hAnsi="Arial" w:cs="Times New Roman"/>
      <w:kern w:val="0"/>
      <w:sz w:val="20"/>
      <w:szCs w:val="20"/>
      <w:lang w:val="en-GB" w:eastAsia="en-US"/>
    </w:rPr>
  </w:style>
  <w:style w:type="character" w:customStyle="1" w:styleId="3Char">
    <w:name w:val="标题 3 Char"/>
    <w:basedOn w:val="a0"/>
    <w:link w:val="3"/>
    <w:uiPriority w:val="9"/>
    <w:semiHidden/>
    <w:rsid w:val="00CD6128"/>
    <w:rPr>
      <w:rFonts w:ascii="Times New Roman" w:eastAsia="Times New Roman" w:hAnsi="Times New Roman" w:cs="Times New Roman"/>
      <w:b/>
      <w:bCs/>
      <w:kern w:val="0"/>
      <w:sz w:val="32"/>
      <w:szCs w:val="32"/>
      <w:lang w:val="en-GB" w:eastAsia="en-US"/>
    </w:rPr>
  </w:style>
  <w:style w:type="paragraph" w:styleId="a8">
    <w:name w:val="Balloon Text"/>
    <w:basedOn w:val="a"/>
    <w:link w:val="Char2"/>
    <w:uiPriority w:val="99"/>
    <w:semiHidden/>
    <w:unhideWhenUsed/>
    <w:rsid w:val="00642DBC"/>
    <w:pPr>
      <w:spacing w:after="0"/>
    </w:pPr>
    <w:rPr>
      <w:sz w:val="18"/>
      <w:szCs w:val="18"/>
    </w:rPr>
  </w:style>
  <w:style w:type="character" w:customStyle="1" w:styleId="Char2">
    <w:name w:val="批注框文本 Char"/>
    <w:basedOn w:val="a0"/>
    <w:link w:val="a8"/>
    <w:uiPriority w:val="99"/>
    <w:semiHidden/>
    <w:rsid w:val="00642DBC"/>
    <w:rPr>
      <w:rFonts w:ascii="Times New Roman" w:eastAsia="Times New Roman" w:hAnsi="Times New Roman" w:cs="Times New Roman"/>
      <w:kern w:val="0"/>
      <w:sz w:val="18"/>
      <w:szCs w:val="18"/>
      <w:lang w:val="en-GB" w:eastAsia="en-US"/>
    </w:rPr>
  </w:style>
  <w:style w:type="paragraph" w:styleId="a9">
    <w:name w:val="Revision"/>
    <w:hidden/>
    <w:uiPriority w:val="99"/>
    <w:semiHidden/>
    <w:rsid w:val="00642DBC"/>
    <w:rPr>
      <w:rFonts w:ascii="Times New Roman" w:eastAsia="Times New Roman" w:hAnsi="Times New Roman" w:cs="Times New Roman"/>
      <w:kern w:val="0"/>
      <w:sz w:val="20"/>
      <w:szCs w:val="20"/>
      <w:lang w:val="en-GB" w:eastAsia="en-US"/>
    </w:rPr>
  </w:style>
  <w:style w:type="paragraph" w:customStyle="1" w:styleId="B1">
    <w:name w:val="B1"/>
    <w:basedOn w:val="a"/>
    <w:link w:val="B1Char"/>
    <w:qFormat/>
    <w:rsid w:val="00642DBC"/>
    <w:pPr>
      <w:spacing w:after="0"/>
      <w:ind w:left="567" w:hanging="567"/>
      <w:jc w:val="both"/>
    </w:pPr>
    <w:rPr>
      <w:rFonts w:ascii="Arial" w:eastAsia="Batang" w:hAnsi="Arial"/>
    </w:rPr>
  </w:style>
  <w:style w:type="paragraph" w:customStyle="1" w:styleId="Doc-text2">
    <w:name w:val="Doc-text2"/>
    <w:basedOn w:val="a"/>
    <w:link w:val="Doc-text2Char"/>
    <w:qFormat/>
    <w:rsid w:val="00A46DD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46DD2"/>
    <w:rPr>
      <w:rFonts w:ascii="Arial" w:eastAsia="MS Mincho" w:hAnsi="Arial" w:cs="Times New Roman"/>
      <w:kern w:val="0"/>
      <w:sz w:val="20"/>
      <w:szCs w:val="24"/>
      <w:lang w:val="en-GB" w:eastAsia="en-GB"/>
    </w:rPr>
  </w:style>
  <w:style w:type="paragraph" w:customStyle="1" w:styleId="Agreement">
    <w:name w:val="Agreement"/>
    <w:basedOn w:val="a"/>
    <w:next w:val="Doc-text2"/>
    <w:qFormat/>
    <w:rsid w:val="00A46DD2"/>
    <w:pPr>
      <w:numPr>
        <w:numId w:val="20"/>
      </w:numPr>
      <w:spacing w:before="60" w:after="0"/>
    </w:pPr>
    <w:rPr>
      <w:rFonts w:ascii="Arial" w:eastAsia="MS Mincho" w:hAnsi="Arial"/>
      <w:b/>
      <w:szCs w:val="24"/>
      <w:lang w:eastAsia="en-GB"/>
    </w:rPr>
  </w:style>
  <w:style w:type="paragraph" w:customStyle="1" w:styleId="PL">
    <w:name w:val="PL"/>
    <w:link w:val="PLChar"/>
    <w:qFormat/>
    <w:rsid w:val="00BD1E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D1E1A"/>
    <w:rPr>
      <w:rFonts w:ascii="Courier New" w:eastAsia="Times New Roman" w:hAnsi="Courier New" w:cs="Times New Roman"/>
      <w:noProof/>
      <w:kern w:val="0"/>
      <w:sz w:val="16"/>
      <w:szCs w:val="20"/>
      <w:shd w:val="clear" w:color="auto" w:fill="E6E6E6"/>
      <w:lang w:val="en-GB" w:eastAsia="en-GB"/>
    </w:rPr>
  </w:style>
  <w:style w:type="character" w:customStyle="1" w:styleId="Char1">
    <w:name w:val="列出段落 Char"/>
    <w:link w:val="a7"/>
    <w:uiPriority w:val="34"/>
    <w:qFormat/>
    <w:locked/>
    <w:rsid w:val="00935C16"/>
    <w:rPr>
      <w:rFonts w:ascii="Times New Roman" w:eastAsia="Times New Roman" w:hAnsi="Times New Roman" w:cs="Times New Roman"/>
      <w:kern w:val="0"/>
      <w:sz w:val="20"/>
      <w:szCs w:val="20"/>
      <w:lang w:val="en-GB" w:eastAsia="en-US"/>
    </w:rPr>
  </w:style>
  <w:style w:type="character" w:customStyle="1" w:styleId="2Char">
    <w:name w:val="标题 2 Char"/>
    <w:basedOn w:val="a0"/>
    <w:link w:val="2"/>
    <w:uiPriority w:val="9"/>
    <w:rsid w:val="00882D4B"/>
    <w:rPr>
      <w:rFonts w:asciiTheme="majorHAnsi" w:eastAsiaTheme="majorEastAsia" w:hAnsiTheme="majorHAnsi" w:cstheme="majorBidi"/>
      <w:b/>
      <w:bCs/>
      <w:kern w:val="0"/>
      <w:sz w:val="32"/>
      <w:szCs w:val="32"/>
      <w:lang w:val="en-GB" w:eastAsia="en-US"/>
    </w:rPr>
  </w:style>
  <w:style w:type="character" w:customStyle="1" w:styleId="TALChar">
    <w:name w:val="TAL Char"/>
    <w:qFormat/>
    <w:rsid w:val="00882D4B"/>
    <w:rPr>
      <w:rFonts w:ascii="Arial" w:hAnsi="Arial"/>
      <w:sz w:val="18"/>
    </w:rPr>
  </w:style>
  <w:style w:type="paragraph" w:customStyle="1" w:styleId="EditorsNote">
    <w:name w:val="Editor's Note"/>
    <w:basedOn w:val="a"/>
    <w:link w:val="EditorsNoteChar"/>
    <w:qFormat/>
    <w:rsid w:val="001167BE"/>
    <w:pPr>
      <w:keepLines/>
      <w:ind w:left="1135" w:hanging="851"/>
    </w:pPr>
    <w:rPr>
      <w:rFonts w:eastAsia="宋体"/>
      <w:color w:val="FF0000"/>
    </w:rPr>
  </w:style>
  <w:style w:type="character" w:customStyle="1" w:styleId="EditorsNoteChar">
    <w:name w:val="Editor's Note Char"/>
    <w:link w:val="EditorsNote"/>
    <w:qFormat/>
    <w:rsid w:val="001167BE"/>
    <w:rPr>
      <w:rFonts w:ascii="Times New Roman" w:eastAsia="宋体" w:hAnsi="Times New Roman" w:cs="Times New Roman"/>
      <w:color w:val="FF0000"/>
      <w:kern w:val="0"/>
      <w:sz w:val="20"/>
      <w:szCs w:val="20"/>
      <w:lang w:val="en-GB" w:eastAsia="en-US"/>
    </w:rPr>
  </w:style>
  <w:style w:type="paragraph" w:customStyle="1" w:styleId="NO">
    <w:name w:val="NO"/>
    <w:basedOn w:val="a"/>
    <w:link w:val="NOZchn"/>
    <w:rsid w:val="00F21A6D"/>
    <w:pPr>
      <w:keepLines/>
      <w:overflowPunct w:val="0"/>
      <w:autoSpaceDE w:val="0"/>
      <w:autoSpaceDN w:val="0"/>
      <w:adjustRightInd w:val="0"/>
      <w:ind w:left="1135" w:hanging="851"/>
      <w:textAlignment w:val="baseline"/>
    </w:pPr>
    <w:rPr>
      <w:lang w:eastAsia="en-GB"/>
    </w:rPr>
  </w:style>
  <w:style w:type="paragraph" w:customStyle="1" w:styleId="B2">
    <w:name w:val="B2"/>
    <w:basedOn w:val="20"/>
    <w:link w:val="B2Char"/>
    <w:qFormat/>
    <w:rsid w:val="00F21A6D"/>
    <w:pPr>
      <w:overflowPunct w:val="0"/>
      <w:autoSpaceDE w:val="0"/>
      <w:autoSpaceDN w:val="0"/>
      <w:adjustRightInd w:val="0"/>
      <w:ind w:leftChars="0" w:left="851" w:firstLineChars="0" w:hanging="284"/>
      <w:contextualSpacing w:val="0"/>
      <w:textAlignment w:val="baseline"/>
    </w:pPr>
    <w:rPr>
      <w:lang w:eastAsia="en-GB"/>
    </w:rPr>
  </w:style>
  <w:style w:type="character" w:customStyle="1" w:styleId="B2Char">
    <w:name w:val="B2 Char"/>
    <w:link w:val="B2"/>
    <w:qFormat/>
    <w:rsid w:val="00F21A6D"/>
    <w:rPr>
      <w:rFonts w:ascii="Times New Roman" w:eastAsia="Times New Roman" w:hAnsi="Times New Roman" w:cs="Times New Roman"/>
      <w:kern w:val="0"/>
      <w:sz w:val="20"/>
      <w:szCs w:val="20"/>
      <w:lang w:val="en-GB" w:eastAsia="en-GB"/>
    </w:rPr>
  </w:style>
  <w:style w:type="character" w:customStyle="1" w:styleId="NOZchn">
    <w:name w:val="NO Zchn"/>
    <w:link w:val="NO"/>
    <w:rsid w:val="00F21A6D"/>
    <w:rPr>
      <w:rFonts w:ascii="Times New Roman" w:eastAsia="Times New Roman" w:hAnsi="Times New Roman" w:cs="Times New Roman"/>
      <w:kern w:val="0"/>
      <w:sz w:val="20"/>
      <w:szCs w:val="20"/>
      <w:lang w:val="en-GB" w:eastAsia="en-GB"/>
    </w:rPr>
  </w:style>
  <w:style w:type="paragraph" w:styleId="20">
    <w:name w:val="List 2"/>
    <w:basedOn w:val="a"/>
    <w:uiPriority w:val="99"/>
    <w:semiHidden/>
    <w:unhideWhenUsed/>
    <w:rsid w:val="00F21A6D"/>
    <w:pPr>
      <w:ind w:leftChars="200" w:left="100" w:hangingChars="200" w:hanging="200"/>
      <w:contextualSpacing/>
    </w:pPr>
  </w:style>
  <w:style w:type="character" w:customStyle="1" w:styleId="B1Char">
    <w:name w:val="B1 Char"/>
    <w:link w:val="B1"/>
    <w:qFormat/>
    <w:rsid w:val="002C7A47"/>
    <w:rPr>
      <w:rFonts w:ascii="Arial" w:eastAsia="Batang" w:hAnsi="Arial" w:cs="Times New Roman"/>
      <w:kern w:val="0"/>
      <w:sz w:val="20"/>
      <w:szCs w:val="20"/>
      <w:lang w:val="en-GB" w:eastAsia="en-US"/>
    </w:rPr>
  </w:style>
  <w:style w:type="paragraph" w:customStyle="1" w:styleId="References">
    <w:name w:val="References"/>
    <w:basedOn w:val="a"/>
    <w:rsid w:val="002C7A47"/>
    <w:pPr>
      <w:numPr>
        <w:numId w:val="34"/>
      </w:numPr>
      <w:autoSpaceDE w:val="0"/>
      <w:autoSpaceDN w:val="0"/>
      <w:snapToGrid w:val="0"/>
      <w:spacing w:after="60"/>
      <w:jc w:val="both"/>
    </w:pPr>
    <w:rPr>
      <w:rFonts w:eastAsia="宋体"/>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9374364">
      <w:bodyDiv w:val="1"/>
      <w:marLeft w:val="0"/>
      <w:marRight w:val="0"/>
      <w:marTop w:val="0"/>
      <w:marBottom w:val="0"/>
      <w:divBdr>
        <w:top w:val="none" w:sz="0" w:space="0" w:color="auto"/>
        <w:left w:val="none" w:sz="0" w:space="0" w:color="auto"/>
        <w:bottom w:val="none" w:sz="0" w:space="0" w:color="auto"/>
        <w:right w:val="none" w:sz="0" w:space="0" w:color="auto"/>
      </w:divBdr>
    </w:div>
    <w:div w:id="1198200127">
      <w:bodyDiv w:val="1"/>
      <w:marLeft w:val="0"/>
      <w:marRight w:val="0"/>
      <w:marTop w:val="0"/>
      <w:marBottom w:val="0"/>
      <w:divBdr>
        <w:top w:val="none" w:sz="0" w:space="0" w:color="auto"/>
        <w:left w:val="none" w:sz="0" w:space="0" w:color="auto"/>
        <w:bottom w:val="none" w:sz="0" w:space="0" w:color="auto"/>
        <w:right w:val="none" w:sz="0" w:space="0" w:color="auto"/>
      </w:divBdr>
    </w:div>
    <w:div w:id="1394936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DEBD1C-2121-4961-B34B-416925E8C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1155</Words>
  <Characters>6585</Characters>
  <Application>Microsoft Office Word</Application>
  <DocSecurity>0</DocSecurity>
  <Lines>54</Lines>
  <Paragraphs>15</Paragraphs>
  <ScaleCrop>false</ScaleCrop>
  <Company>Huawei Technologies Co.,Ltd.</Company>
  <LinksUpToDate>false</LinksUpToDate>
  <CharactersWithSpaces>7725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cp:revision>
  <dcterms:created xsi:type="dcterms:W3CDTF">2022-08-05T06:48:00Z</dcterms:created>
  <dcterms:modified xsi:type="dcterms:W3CDTF">2022-08-09T02:42:00Z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(3)anld0jrN79NOLQ2yvtj+g/R7KnU2OAr2MF9XDe7E4VXpD46aiS6ShM1mDaCHQNqwKNU5CPEu
0fyAcc0W+Mssd+EEVlB3vlfeygL3NPtu8n9/8IOd/9KqRw7TPiIwKeommcwXvgP8fMSekaTQ
ahndOZ6rteFYSZBBPJy2mB7U+GCTwbQF+EbWO+6QfBAMuxtncFF5/5kiJLO+Ln1e75Xvlcg2
DyGbwk0vhWkT8pliyR</vt:lpwstr>
  </property>
  <property fmtid="{D5CDD505-2E9C-101B-9397-08002B2CF9AE}" pid="3" name="_2015_ms_pID_7253431">
    <vt:lpwstr>mu9TfejHixZPV36e/c56/Lt/0o1uvdb/hB/JFvEC9Dh/bkJ86dU5MZ
qA1UY3trnbBeMI/gMSPPvE6slsrw6pndsPE791oHJZBueqJgrxu4DPwKxMVfgyI0UfVBt3+m
Os+/kQdVJJuw3Dn5PuCgZXLkJGXR/kFby7Ap1M1sZzDG61dIrYZmltwFy5eqxuLFXMEjvwtz
5bXrv1xgwIysg7AzMg2s8QXC8O9iTiX91De7</vt:lpwstr>
  </property>
  <property fmtid="{D5CDD505-2E9C-101B-9397-08002B2CF9AE}" pid="4" name="_2015_ms_pID_7253432">
    <vt:lpwstr>/Q==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1659925604</vt:lpwstr>
  </property>
</Properties>
</file>